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C" w:rsidRPr="00EC33B6" w:rsidRDefault="0010436C" w:rsidP="0010436C">
      <w:pPr>
        <w:pStyle w:val="af2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C33B6">
        <w:rPr>
          <w:rFonts w:ascii="Times New Roman" w:hAnsi="Times New Roman" w:cs="Times New Roman"/>
          <w:b/>
          <w:bCs/>
          <w:sz w:val="20"/>
          <w:szCs w:val="20"/>
        </w:rPr>
        <w:t>Утверждаю»</w:t>
      </w:r>
    </w:p>
    <w:p w:rsidR="0010436C" w:rsidRPr="00EC33B6" w:rsidRDefault="0010436C" w:rsidP="0010436C">
      <w:pPr>
        <w:pStyle w:val="af2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EEEEEE"/>
        </w:rPr>
      </w:pPr>
      <w:r w:rsidRPr="00EC33B6">
        <w:rPr>
          <w:rFonts w:ascii="Times New Roman" w:hAnsi="Times New Roman" w:cs="Times New Roman"/>
          <w:b/>
          <w:bCs/>
          <w:sz w:val="20"/>
          <w:szCs w:val="20"/>
          <w:shd w:val="clear" w:color="auto" w:fill="EEEEEE"/>
          <w:lang w:val="kk-KZ"/>
        </w:rPr>
        <w:t>КГП на ПХВ</w:t>
      </w:r>
      <w:r w:rsidRPr="00EC33B6">
        <w:rPr>
          <w:rFonts w:ascii="Times New Roman" w:hAnsi="Times New Roman" w:cs="Times New Roman"/>
          <w:b/>
          <w:bCs/>
          <w:sz w:val="20"/>
          <w:szCs w:val="20"/>
          <w:shd w:val="clear" w:color="auto" w:fill="EEEEEE"/>
        </w:rPr>
        <w:t xml:space="preserve"> "Атырауский областной </w:t>
      </w:r>
    </w:p>
    <w:p w:rsidR="0010436C" w:rsidRDefault="0010436C" w:rsidP="0010436C">
      <w:pPr>
        <w:pStyle w:val="af2"/>
        <w:jc w:val="right"/>
        <w:rPr>
          <w:rFonts w:ascii="Times New Roman" w:hAnsi="Times New Roman" w:cs="Times New Roman"/>
          <w:b/>
          <w:bCs/>
          <w:sz w:val="20"/>
          <w:szCs w:val="20"/>
          <w:shd w:val="clear" w:color="auto" w:fill="EEEEEE"/>
          <w:lang w:val="kk-KZ"/>
        </w:rPr>
      </w:pPr>
      <w:r w:rsidRPr="00EC33B6">
        <w:rPr>
          <w:rFonts w:ascii="Times New Roman" w:hAnsi="Times New Roman" w:cs="Times New Roman"/>
          <w:b/>
          <w:bCs/>
          <w:sz w:val="20"/>
          <w:szCs w:val="20"/>
          <w:shd w:val="clear" w:color="auto" w:fill="EEEEEE"/>
        </w:rPr>
        <w:t xml:space="preserve">перинатальный центр" </w:t>
      </w:r>
      <w:r w:rsidRPr="00EC33B6">
        <w:rPr>
          <w:rFonts w:ascii="Times New Roman" w:hAnsi="Times New Roman" w:cs="Times New Roman"/>
          <w:b/>
          <w:bCs/>
          <w:sz w:val="20"/>
          <w:szCs w:val="20"/>
          <w:shd w:val="clear" w:color="auto" w:fill="EEEEEE"/>
          <w:lang w:val="kk-KZ"/>
        </w:rPr>
        <w:t>УЗ АО</w:t>
      </w:r>
    </w:p>
    <w:p w:rsidR="0010436C" w:rsidRPr="00EC33B6" w:rsidRDefault="00C03710" w:rsidP="00C03710">
      <w:pPr>
        <w:pStyle w:val="af2"/>
        <w:jc w:val="right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  <w:shd w:val="clear" w:color="auto" w:fill="EEEEEE"/>
          <w:lang w:val="kk-KZ"/>
        </w:rPr>
        <w:t>Д</w:t>
      </w:r>
      <w:r w:rsidR="00AB68B1">
        <w:rPr>
          <w:rFonts w:ascii="Times New Roman" w:hAnsi="Times New Roman" w:cs="Times New Roman"/>
          <w:b/>
          <w:bCs/>
          <w:sz w:val="20"/>
          <w:szCs w:val="20"/>
          <w:shd w:val="clear" w:color="auto" w:fill="EEEEEE"/>
          <w:lang w:val="kk-KZ"/>
        </w:rPr>
        <w:t>иректор</w:t>
      </w:r>
      <w:r w:rsidR="0010436C" w:rsidRPr="00EC33B6">
        <w:rPr>
          <w:rFonts w:ascii="Times New Roman" w:hAnsi="Times New Roman" w:cs="Times New Roman"/>
          <w:b/>
          <w:bCs/>
          <w:sz w:val="20"/>
          <w:szCs w:val="20"/>
        </w:rPr>
        <w:t>___________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К.А.Ермагамбетов</w:t>
      </w:r>
    </w:p>
    <w:p w:rsidR="0010436C" w:rsidRPr="00EC33B6" w:rsidRDefault="0010436C" w:rsidP="0010436C">
      <w:pPr>
        <w:pStyle w:val="af4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C33B6">
        <w:rPr>
          <w:rFonts w:ascii="Times New Roman" w:hAnsi="Times New Roman" w:cs="Times New Roman"/>
          <w:b/>
          <w:bCs/>
          <w:sz w:val="20"/>
          <w:szCs w:val="20"/>
        </w:rPr>
        <w:t>«___» _________ 202</w:t>
      </w:r>
      <w:r w:rsidR="00256D7F">
        <w:rPr>
          <w:rFonts w:ascii="Times New Roman" w:hAnsi="Times New Roman" w:cs="Times New Roman"/>
          <w:b/>
          <w:bCs/>
          <w:sz w:val="20"/>
          <w:szCs w:val="20"/>
          <w:lang w:val="ru-RU"/>
        </w:rPr>
        <w:t>4</w:t>
      </w:r>
      <w:r w:rsidRPr="00EC33B6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</w:p>
    <w:p w:rsidR="0010436C" w:rsidRPr="00EC33B6" w:rsidRDefault="0010436C" w:rsidP="0010436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sz w:val="20"/>
          <w:szCs w:val="20"/>
          <w:lang w:val="kk-KZ"/>
        </w:rPr>
      </w:pPr>
    </w:p>
    <w:p w:rsidR="00767480" w:rsidRPr="00C376FD" w:rsidRDefault="00767480" w:rsidP="007674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C376FD">
        <w:rPr>
          <w:rFonts w:ascii="Times New Roman" w:hAnsi="Times New Roman" w:cs="Times New Roman"/>
          <w:b/>
          <w:sz w:val="20"/>
          <w:szCs w:val="20"/>
          <w:lang w:val="kk-KZ"/>
        </w:rPr>
        <w:t>Объявление</w:t>
      </w:r>
      <w:r w:rsidR="00525245" w:rsidRPr="00C376F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№</w:t>
      </w:r>
      <w:r w:rsidR="0034210D">
        <w:rPr>
          <w:rFonts w:ascii="Times New Roman" w:hAnsi="Times New Roman" w:cs="Times New Roman"/>
          <w:b/>
          <w:sz w:val="20"/>
          <w:szCs w:val="20"/>
          <w:lang w:val="kk-KZ"/>
        </w:rPr>
        <w:t>4</w:t>
      </w:r>
      <w:r w:rsidR="00256D7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от </w:t>
      </w:r>
      <w:r w:rsidR="0034210D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="00593F3E">
        <w:rPr>
          <w:rFonts w:ascii="Times New Roman" w:hAnsi="Times New Roman" w:cs="Times New Roman"/>
          <w:b/>
          <w:sz w:val="20"/>
          <w:szCs w:val="20"/>
          <w:lang w:val="kk-KZ"/>
        </w:rPr>
        <w:t>7</w:t>
      </w:r>
      <w:r w:rsidR="00256D7F">
        <w:rPr>
          <w:rFonts w:ascii="Times New Roman" w:hAnsi="Times New Roman" w:cs="Times New Roman"/>
          <w:b/>
          <w:sz w:val="20"/>
          <w:szCs w:val="20"/>
          <w:lang w:val="kk-KZ"/>
        </w:rPr>
        <w:t>.01.2024</w:t>
      </w:r>
      <w:r w:rsidR="003149E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C376FD" w:rsidRPr="00C376F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C376FD">
        <w:rPr>
          <w:rFonts w:ascii="Times New Roman" w:hAnsi="Times New Roman" w:cs="Times New Roman"/>
          <w:b/>
          <w:sz w:val="20"/>
          <w:szCs w:val="20"/>
          <w:lang w:val="kk-KZ"/>
        </w:rPr>
        <w:t>на  закупки лекарственных средств</w:t>
      </w:r>
      <w:r w:rsidR="00113FBF" w:rsidRPr="00C376FD">
        <w:rPr>
          <w:rFonts w:ascii="Times New Roman" w:hAnsi="Times New Roman" w:cs="Times New Roman"/>
          <w:b/>
          <w:sz w:val="20"/>
          <w:szCs w:val="20"/>
          <w:lang w:val="kk-KZ"/>
        </w:rPr>
        <w:t>, ИМН</w:t>
      </w:r>
    </w:p>
    <w:p w:rsidR="00C376FD" w:rsidRDefault="00767480" w:rsidP="00C376FD">
      <w:pPr>
        <w:pStyle w:val="pc"/>
        <w:rPr>
          <w:rStyle w:val="s1"/>
          <w:sz w:val="20"/>
          <w:szCs w:val="20"/>
        </w:rPr>
      </w:pPr>
      <w:r w:rsidRPr="00C376FD">
        <w:rPr>
          <w:b/>
          <w:sz w:val="20"/>
          <w:szCs w:val="20"/>
          <w:lang w:val="kk-KZ"/>
        </w:rPr>
        <w:t xml:space="preserve">способом Запроса ценовых предложении  согласно </w:t>
      </w:r>
      <w:bookmarkStart w:id="0" w:name="_GoBack"/>
      <w:bookmarkStart w:id="1" w:name="_Hlk128487107"/>
      <w:bookmarkEnd w:id="0"/>
      <w:r w:rsidR="00C376FD" w:rsidRPr="00C376FD">
        <w:rPr>
          <w:rStyle w:val="s1"/>
          <w:sz w:val="20"/>
          <w:szCs w:val="20"/>
        </w:rPr>
        <w:t>Приказ Министра здравоохранения Республики Казахстан от 7 июня 2023 года № 110</w:t>
      </w:r>
      <w:r w:rsidR="00C376FD" w:rsidRPr="00C376FD">
        <w:rPr>
          <w:rStyle w:val="s1"/>
          <w:sz w:val="20"/>
          <w:szCs w:val="20"/>
        </w:rPr>
        <w:br/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</w:p>
    <w:p w:rsidR="00C376FD" w:rsidRPr="00C376FD" w:rsidRDefault="00C376FD" w:rsidP="00C376FD">
      <w:pPr>
        <w:pStyle w:val="pc"/>
        <w:rPr>
          <w:sz w:val="20"/>
          <w:szCs w:val="20"/>
        </w:rPr>
      </w:pPr>
    </w:p>
    <w:bookmarkEnd w:id="1"/>
    <w:p w:rsidR="00694C0F" w:rsidRPr="00EC33B6" w:rsidRDefault="00694C0F" w:rsidP="00694C0F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  <w:lang w:val="ru-RU" w:eastAsia="ru-RU"/>
        </w:rPr>
      </w:pPr>
      <w:r w:rsidRPr="00EC33B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t>Наименование заказчика, организатора закупа или единого дистрибьютора</w:t>
      </w:r>
      <w:r w:rsidRPr="00EC33B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ru-RU" w:eastAsia="ru-RU"/>
        </w:rPr>
        <w:br/>
      </w:r>
      <w:r w:rsidRPr="00EC33B6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КГП</w:t>
      </w:r>
      <w:r w:rsidRPr="00EC33B6">
        <w:rPr>
          <w:rFonts w:ascii="Times New Roman" w:hAnsi="Times New Roman" w:cs="Times New Roman"/>
          <w:b/>
          <w:sz w:val="20"/>
          <w:szCs w:val="20"/>
          <w:u w:val="single"/>
          <w:lang w:val="ru-RU"/>
        </w:rPr>
        <w:t xml:space="preserve"> на ПХВ </w:t>
      </w:r>
      <w:r w:rsidRPr="00EC33B6">
        <w:rPr>
          <w:rFonts w:ascii="Times New Roman" w:hAnsi="Times New Roman" w:cs="Times New Roman"/>
          <w:b/>
          <w:sz w:val="20"/>
          <w:szCs w:val="20"/>
          <w:u w:val="single"/>
          <w:lang w:val="kk-KZ"/>
        </w:rPr>
        <w:t>«Атырауский областной перинатальный центр» Управления Здравоохранения Атырауской области</w:t>
      </w:r>
    </w:p>
    <w:p w:rsidR="00767480" w:rsidRDefault="00767480" w:rsidP="00767480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C33B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Список закупаемых лекарственных средств (торговое название - в случае индивидуальной непереносимости) международные непатентованные наименования, наименования изделий медицинского назначения, объем закупа, место поставки, сумму, </w:t>
      </w:r>
      <w:proofErr w:type="gramStart"/>
      <w:r w:rsidRPr="00EC33B6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выделенная</w:t>
      </w:r>
      <w:proofErr w:type="gramEnd"/>
      <w:r w:rsidRPr="00EC33B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для закупа по каждому товару: </w:t>
      </w:r>
      <w:r w:rsidRPr="00EC33B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по п</w:t>
      </w:r>
      <w:r w:rsidR="006638B4" w:rsidRPr="00EC33B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риложенному</w:t>
      </w:r>
      <w:r w:rsidR="00B46294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="001463E6" w:rsidRPr="00EC33B6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списку</w:t>
      </w:r>
    </w:p>
    <w:p w:rsidR="0034210D" w:rsidRDefault="0034210D" w:rsidP="000A18FB">
      <w:pPr>
        <w:pStyle w:val="a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tbl>
      <w:tblPr>
        <w:tblW w:w="16153" w:type="dxa"/>
        <w:tblInd w:w="250" w:type="dxa"/>
        <w:tblLayout w:type="fixed"/>
        <w:tblLook w:val="04A0"/>
      </w:tblPr>
      <w:tblGrid>
        <w:gridCol w:w="527"/>
        <w:gridCol w:w="3867"/>
        <w:gridCol w:w="6240"/>
        <w:gridCol w:w="1134"/>
        <w:gridCol w:w="708"/>
        <w:gridCol w:w="2100"/>
        <w:gridCol w:w="1577"/>
      </w:tblGrid>
      <w:tr w:rsidR="00557A50" w:rsidRPr="00557A50" w:rsidTr="006641FA">
        <w:trPr>
          <w:trHeight w:val="9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Техническая 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ед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.и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Цена за одну ед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.и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зм.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Сумма</w:t>
            </w:r>
          </w:p>
        </w:tc>
      </w:tr>
      <w:tr w:rsidR="00557A50" w:rsidRPr="00C30BED" w:rsidTr="006641FA">
        <w:trPr>
          <w:trHeight w:val="6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57A50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Для RapidPoint 500е Анализатор газов, метаболитов (глюкоза, лактат) и электролитов крови в комплекте с принадлежностями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Бумага для принтера термическая (Paper Thermal Printer)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Применяется для работы термопринтера в анализаторах RAPIDPoint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Рулон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18 022,00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360 440,00</w:t>
            </w:r>
          </w:p>
        </w:tc>
      </w:tr>
      <w:tr w:rsidR="00557A50" w:rsidRPr="00557A50" w:rsidTr="006641FA">
        <w:trPr>
          <w:trHeight w:val="16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Контрольные растворы: Контроль Rapid QC Complete уровень 1 (30 ампул) Rapid QC Complete 1 (30 Ampullen);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Контроль качества к анализатору газов крови, электролитов, метаболитов и СО - оксиметрии RAPIDPoint 500, уровень 1.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Состав: раствор контроля качества уровня 1 (2,5 млх30): буферизованный раствор бикарбоната, кальций, натрий, калий, хлорид, углекислый газ, кислород, азот, глюкоза, лактат, красители. — 1 упак (2,5 мл х 30 ампул)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265 650,00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265 650,00</w:t>
            </w:r>
          </w:p>
        </w:tc>
      </w:tr>
      <w:tr w:rsidR="00557A50" w:rsidRPr="00557A50" w:rsidTr="006641FA">
        <w:trPr>
          <w:trHeight w:val="15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Контрольные растворы: Контроль Rapid QC Complete уровень 2 (30 ампул) Rapid QC Complete 2 (30 Ampullen)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Контроль качества к анализатору газов крови, электролитов, метаболитов и СО - оксиметрии RAPIDPoint 500, уровень 2.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Состав: раствор контроля качества уровня 2 (2,5 млх30): буферизованный раствор бикарбоната, кальций, натрий, калий, хлорид, углекислый газ, кислород, азот, глюкоза, лактат, красители. — 1 упак (2,5 мл х 30 ампул)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265 650,00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265 650,00</w:t>
            </w:r>
          </w:p>
        </w:tc>
      </w:tr>
      <w:tr w:rsidR="00557A50" w:rsidRPr="00557A50" w:rsidTr="006641FA">
        <w:trPr>
          <w:trHeight w:val="15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Контрольные растворы: Контроль Rapid QC Complete уровень 3 (30 ампул) Rapid QC Complete 3 (30 Ampullen) 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Контроль качества к анализатору газов крови, электролитов, метаболитов и СО - оксиметрии RAPIDPoint 500, уровень 3.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Состав: раствор контроля качества уровня 3 (2,5 млх30): буферизованный раствор бикарбоната, кальций, натрий, калий, хлорид, углекислый газ, кислород, азот, глюкоза, лактат, красители. — 1 упак (2,5 мл х 30 ампул)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265 650,00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265 650,00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Адаптер: Адаптер для ампул 100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gramEnd"/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Адаптеры пластиковые, предназначенные для удержания ампул контроля качества.  (1 уп.= 100шт)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60 368,00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60 368,00</w:t>
            </w:r>
          </w:p>
        </w:tc>
      </w:tr>
      <w:tr w:rsidR="00557A50" w:rsidRPr="00557A50" w:rsidTr="006641FA">
        <w:trPr>
          <w:trHeight w:val="1560"/>
        </w:trPr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Гепаринизированные шприцы для анализа газов крови 2мл, №50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Описание/назначение: In vitro диагностическое медицинское устройство предназначены для взятия артериальной или венозной крови для исследования газов, рН, электролитов и метаболитов с помощью анализаторов газов крови. Гепаринизированные шприцы наполнены электролит-сбалансированным гепарином. Объём: не более 2мл. Объём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литий-гепарина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: Содержит 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-н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 менее 50 ME гепарина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Упаковка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370 000,00</w:t>
            </w:r>
          </w:p>
        </w:tc>
      </w:tr>
      <w:tr w:rsidR="00557A50" w:rsidRPr="00C30BED" w:rsidTr="006641FA">
        <w:trPr>
          <w:trHeight w:val="1320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Материал: Химический нейтральный пластик с минимальной газопроницаемостью, полностью интактный, не влияют на результаты исследования. Количество в упаковке: №50 (в 1 упаковке не более 50 шт.)  Внешний вид: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-Ш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приц снабжен хорошо заметными метками для точного дозирования необходимого объёма крови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57A50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557A50" w:rsidRPr="00C30BED" w:rsidTr="006641FA">
        <w:trPr>
          <w:trHeight w:val="205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-Малый «мертвый» объем шприца (менее 5%) позволяет достичь   высокой точности результатов.  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-К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аждый шприц стерилен и упакован индивидуально. Разъем: Шприцы имеют Luer-Slip (луер-разъем) для стандартной луер-иглы или иглы-бабочки. Условия хранения: +2оС- + 30оС, Срок хранения: 36 месяцев, Условия эксплуатация: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-Т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олько для In Vitro диагностики Утилизация: Стандартная утилизация (автоклавирование в специальных контейнерах или пакетах), Принадлежности: В комплектацию входят:- Колпачок-заглушка зеленого цвета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57A50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  <w:tr w:rsidR="00557A50" w:rsidRPr="00557A50" w:rsidTr="006641FA">
        <w:trPr>
          <w:trHeight w:val="12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Гепариновые</w:t>
            </w:r>
            <w:r w:rsidRPr="0055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капилляры</w:t>
            </w:r>
            <w:r w:rsidRPr="0055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Capillaries - </w:t>
            </w:r>
            <w:proofErr w:type="spellStart"/>
            <w:r w:rsidRPr="0055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Multicaps</w:t>
            </w:r>
            <w:proofErr w:type="spellEnd"/>
            <w:r w:rsidRPr="0055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µl x 500 pack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Капилляры с литий гепарином, не связывающим электролиты и кальций в образце крови. Объёмом 100 мкл. Капилляры по объему точно соответствуют анализаторам RapidPoint 500. Упаковка (фасовка) – 500 шт./уп. Длина 90 мм, диаметр 2,35 мм, упаковка 500 шт. в диспенсере.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Уп (500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253 517,00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5 070 340,00</w:t>
            </w:r>
          </w:p>
        </w:tc>
      </w:tr>
      <w:tr w:rsidR="00557A50" w:rsidRPr="00C30BED" w:rsidTr="006641FA">
        <w:trPr>
          <w:trHeight w:val="6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Расходные материалы на  Анализатор кислотно-щелочного и газового состава крови серии ABL 800 Radiometer Medical ApS, Дания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Очистной раствор 175 мл.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Объем 175 мл. Применяется для очистки измерительной системы анализаторов ABL800. Для диагностики in vitro.Содержит неорганические соли, буфер, антикоагулянт, консервант и ПАВ. 944-126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134 832,00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943 824,00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Калибровочные растворы: 1, по 200мл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Объем 200 мл. Применяется для автоматической калибровки в анализаторах ABL800. Для диагностики in vitro.Содержит K, Na, Ca, Cl, cGlu, cLac, буфер, рН 7,40, для калибровки рН электрода, электролитного и метаболитного электродов 944-128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134 832,00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2 696 640,00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Калибровочный раствор 2-200 мл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Объем 200 мл. Применяется для автоматической калибровки в анализаторах ABL800. Для диагностики in vitro.Содержит K, Na, Ca, Cl, буфер, рН 6,9, для калибровки рН электрода, электролитного и метаболитного электродов.  944-129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134 832,00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2 022 480,00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Растворы: промывочный-600мл.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Объем 600 мл. Применяется для автоматической промывки измерительной системы анализаторов ABL800. Для диагностики in vitro.Содержит неорганические соли, буфер, антикоагулянт, консервант и ПАВ 944-132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104 496,00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6 269 760,00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Гипохлорит-100мл.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Объем 100 мл. Применяется для удаления белков в анализаторах ABL. Для диагностики in vitro.  943-906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флакон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82 762,00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82 762,00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S7770 Калибровочный раствор для ctHb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Применяется для автоматической калибровки системы анализатора ABL800 по гемоглобину. 1 упак=4 ампулы по 2 мл.944-021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97 749,00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97 749,00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Мембраны для: референтного электрода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Применяется для работы анализаторов ABL800. Для диагностики in vitro.942-058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123 376,00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123 376,00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Мембраны для: pO2-электрода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О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ионы. Применяется для работы анализаторов ABL800. Для диагностики in vitro.942-064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550 722,00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550 722,00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Мембраны для: pCO2-электрода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О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ионы. Применяется для работы анализаторов ABL800. Для диагностики in vitro.942-063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550 722,00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550 722,00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Мембраны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для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 Na-электрода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ионы натрия. Применяется для работы анализаторов ABL800. Для диагностики in vitro. 942-062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905 791,00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905 791,00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Мембраны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для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 K-электрода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ионы калия. Применяется для работы анализаторов ABL800. Для диагностики in vitro. 942-059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905 791,00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905 791,00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Мембраны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для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 Ca-электрода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кальция. Применяется для работы анализаторов ABL800. Для диагностики in vitro.942-060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905 791,00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905 791,00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Мембраны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для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 Cl-электрода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хлора. Применяется для работы анализаторов ABL800. Для диагностики in vitro.942-061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905 791,00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905 791,00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Мембраны для: глюкозного электрода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глюкозы. Применяется для работы анализаторов ABL800. Для диагностики in vitro.942-065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311 463,00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311 463,00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Мембраны для: лактатного электрода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Упаковка содержит 4 капсулы мембран из текстильного материала в электролитном растворе, содержащем буфер, неорганические соли. Ионоселективны на  ионы лактата. Применяется для работы анализаторов ABL800. Для диагностики in vitro.942-066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311 463,00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311 463,00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Баллоны с калибровочными газами: 1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Газовый баллон, наполненный прецезионными трехкомпонентными газовыми смесями (19,8% О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5,6% СО2, азот), предназначенные для калибровки электродов рО2, рСО2 в анализаторах ABL800. Давление 34 бар 962-183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Баллон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267 943,00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267 943,00</w:t>
            </w:r>
          </w:p>
        </w:tc>
      </w:tr>
      <w:tr w:rsidR="00557A50" w:rsidRPr="00557A50" w:rsidTr="006641FA">
        <w:trPr>
          <w:trHeight w:val="6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24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Баллоны с калибровочными газами: 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Газовый баллон, наполненный прецезионными двухкомпонентными газовыми смесями (11,2% СО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азот), предназначенные для калибровки электродов рО2, рСО2 в анализаторах ABL800. Давление 34 бар 962-184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Баллон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267 943,00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267 943,00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Термобумага для принтера в рулоне,  в упаковке 8 штук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Применяется для работы термопринтера в анализаторах ABL800, 8 рулонов/упак, в 1 рул-44 м.. 984-070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79 737,00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398 685,00</w:t>
            </w:r>
          </w:p>
        </w:tc>
      </w:tr>
      <w:tr w:rsidR="00557A50" w:rsidRPr="00557A50" w:rsidTr="006641FA">
        <w:trPr>
          <w:trHeight w:val="13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автоматического контроля качества, уровень 1, 30 ампул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 7 мл раствора. Заданные значения – ацидоз. 944-074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274 875,00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274 875,00</w:t>
            </w:r>
          </w:p>
        </w:tc>
      </w:tr>
      <w:tr w:rsidR="00557A50" w:rsidRPr="00557A50" w:rsidTr="006641FA">
        <w:trPr>
          <w:trHeight w:val="12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автоматического контроля качества, уровень 2, 30 ампул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 7 мл раствора. Заданные значения – норма. 944-075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274 875,00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274 875,00</w:t>
            </w:r>
          </w:p>
        </w:tc>
      </w:tr>
      <w:tr w:rsidR="00557A50" w:rsidRPr="00557A50" w:rsidTr="006641FA">
        <w:trPr>
          <w:trHeight w:val="13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автоматического контроля качества, уровень 3, 30 ампул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0,7 мл раствора. Заданные значения – алкалоз. 944-076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274 875,00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274 875,00</w:t>
            </w:r>
          </w:p>
        </w:tc>
      </w:tr>
      <w:tr w:rsidR="00557A50" w:rsidRPr="00557A50" w:rsidTr="006641FA">
        <w:trPr>
          <w:trHeight w:val="14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Раствор для автоматического контроля качества, уровень 4, 30 ампул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Система автоматического контроля качества AutoCheck 5+ (BG/pH/OXI/Bil/LYT/MET) для оценки точности и прецизионности параметров и контрольных пределов для анализаторов ABL. Комплект содержит 30 ампул. Одна ампула содержит 0,7 мл раствора. Заданные значения – высокое содержание кислорода. 944-077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274 875,00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274 875,00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Годовой сервисный набор для ABL800 FLEX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Включает в себя фильтры, прокладки, уплотнители, предназначенные для ежегодной замены в анализаторах серии ABL800 905-671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726 000,00</w:t>
            </w:r>
          </w:p>
        </w:tc>
      </w:tr>
      <w:tr w:rsidR="00557A50" w:rsidRPr="00557A50" w:rsidTr="006641FA">
        <w:trPr>
          <w:trHeight w:val="14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31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Капилляры safeCLINTUBES D957P-70-100x1 100 мкл (1 туба по 250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шт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Капилляры гепаринизированные с преднадлежностями №250.  объемами 100 мкл. Изготовлены из стекла CLINITUBES для забора проб крови. Покрыты натриевым гепарином (Гепарин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; 70 МЛ/ме), не связывающим электролиты и кальций в образце крови.  Капилляры по объему точно соответствуют анализаторам ABL800. Перемешивающие стержни и колпачки: Эффективное перемешивание с гепарином, Герметичность, Точные величины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tHb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Покрыты натриевым гепарином, не связывающим электролиты и кальций в образце крови.942-892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144 547,00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14 454 700,00</w:t>
            </w:r>
          </w:p>
        </w:tc>
      </w:tr>
      <w:tr w:rsidR="00557A50" w:rsidRPr="00557A50" w:rsidTr="006641FA">
        <w:trPr>
          <w:trHeight w:val="10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Уловитель сгустков 250 штук в 1  упаковке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Упаковка содержит 250 шт. пластиковых насадок на капилляры, предотвращающих попадание сгустков крови в анализатор  серии ABL800 906-026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47738,00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1 909 520,00</w:t>
            </w:r>
          </w:p>
        </w:tc>
      </w:tr>
      <w:tr w:rsidR="00557A50" w:rsidRPr="00C30BED" w:rsidTr="006641FA">
        <w:trPr>
          <w:trHeight w:val="7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57A50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Реагенты и расходные материалы автоматич. биохимич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.а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нализатора BioChem FC-200</w:t>
            </w:r>
          </w:p>
        </w:tc>
      </w:tr>
      <w:tr w:rsidR="00557A50" w:rsidRPr="00557A50" w:rsidTr="006641FA">
        <w:trPr>
          <w:trHeight w:val="105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Промывочный раствор, 1 л для BioChem FC-360/FC-200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Промывочный раствор, 1 л для BioChem FC-200, 1 бут на 1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121 250,00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121 250,00</w:t>
            </w:r>
          </w:p>
        </w:tc>
      </w:tr>
      <w:tr w:rsidR="00557A50" w:rsidRPr="00557A50" w:rsidTr="006641FA">
        <w:trPr>
          <w:trHeight w:val="9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Концентрат промывочного раствора №2, 500 мл для биохимического анализатора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Концентрат промывочного раствора №2, 500 мл для биохимического анализатора  1 бут на 1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47 000,00</w:t>
            </w:r>
          </w:p>
        </w:tc>
      </w:tr>
      <w:tr w:rsidR="00557A50" w:rsidRPr="00557A50" w:rsidTr="006641FA">
        <w:trPr>
          <w:trHeight w:val="174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Реакционные кюветы  BioChem 200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Реакционные кюветы  BioChem 200.  Кюветы одного производителя с анализатором BioChem 200. Наличие сертифицированного инженера от завода производителя, на оборудование, для которого производится закуп.   В течение 2-х дней после закупа, инженер должен установить кюветы в анализатор заказчика и  обучить персонал заказчика с использованием  кюветов.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135 000,00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4 050 000,00</w:t>
            </w:r>
          </w:p>
        </w:tc>
      </w:tr>
      <w:tr w:rsidR="00557A50" w:rsidRPr="00557A50" w:rsidTr="006641FA">
        <w:trPr>
          <w:trHeight w:val="30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36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Набор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биохимического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мультикалибратора 1x5мл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FC-200». Определяемые параметры: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Альбумин, Общий Билирубин, Прямой Билирубин, Азот мочевины, Кальций, CO2, Хлор, Холестерин, Креатинин, Глюкоза Гекс/ Окс, Железо, Магний, Фосфор, Калий, Натрий, Общий Белок, Триглицериды, Мочевая Кислота.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Состав: лиофилизированная сыворотка человека Разведение: деионизированная вода Стабильность готового раствора:  разбавленный химический калибратор стабилен в течение 5 дней при температуре 2-8 °С (за исключением билирубина - 4 суток) Фасовка: 1x5мл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.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27 750,00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55 500,00</w:t>
            </w:r>
          </w:p>
        </w:tc>
      </w:tr>
      <w:tr w:rsidR="00557A50" w:rsidRPr="00557A50" w:rsidTr="006641FA">
        <w:trPr>
          <w:trHeight w:val="41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биохимического контроля Уровень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, 1x5мл, Уровень2, 1x5мл;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FC-200».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Определяемые параметры:  альбумин, общий/прямой билирубин, азот мочевины, мочевина, кальций, кальций Арсеназо,  углекислый газ, хлор, холестерин, креатинин, креатинкиназа, глюкоза Гексокиназняа/ Оксидазная, железо, ОЖСС, магний, фосфор, калий, натрий, общий белок, триглицериды GPO, мочевая кислота, щелочная фосфатаза, кислая фосфатаза, АЛТ, АСТ, амилаза, гаммаглутамилтранфераза, лактатдегидрогеназа, липаза, лактат.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Состав: человеческая сыворотка с добавлением биохимических компонентов (экстракты тканей человека и животных), химических соединений, лекарственных средств, консервантов и стабилизаторов.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Разведение: истиллированная/деионизированная вода Стабильность готового раствора: 7 суток за исключением щелочной фосфатазы и билирубина 48 часов) при температуре 2-8 °С. Фасовка: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Уровень 1 - 1x5мл  Уровень 2 - 1х5мл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.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Контроли и реагенты одного производителя. Наличие  ертифицированного инженера от завода производителя, на оборудование, для которого производится закуп. 2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24 380,00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48 760,00</w:t>
            </w:r>
          </w:p>
        </w:tc>
      </w:tr>
      <w:tr w:rsidR="00557A50" w:rsidRPr="00557A50" w:rsidTr="006641FA">
        <w:trPr>
          <w:trHeight w:val="190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38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Набор контролей С-реактивный белок высокочувствительный 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-reactive protein (CRP) HS Control Set Level1: 3х2ml,Level2:3x2ml -набор контролей с-реактивного белка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FC-200».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-reactive protein (CRP) HS Control Set Level1: 3х2ml,Level2:3x2ml -набор контролей с-реактивного белка.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203 700,00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814 800,00</w:t>
            </w:r>
          </w:p>
        </w:tc>
      </w:tr>
      <w:tr w:rsidR="00557A50" w:rsidRPr="00557A50" w:rsidTr="006641FA">
        <w:trPr>
          <w:trHeight w:val="14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Набор стангдартов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С-реактивного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белка  HS Standard Set STD: 5х2ml набор контролей с-реактивного белка 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FC-200».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С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-reactive protein (CRP) HS Standard Set STD: 5х2ml набор контролей с-реактивного белка. Контроли и реагенты одного производителя.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392 000,00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1 960 000,00</w:t>
            </w:r>
          </w:p>
        </w:tc>
      </w:tr>
      <w:tr w:rsidR="00557A50" w:rsidRPr="00557A50" w:rsidTr="006641FA">
        <w:trPr>
          <w:trHeight w:val="250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Лампа фотометра для BioChem FC -200 Lamp Assy FC -200 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Оригинальная лампа фотометра FC -200. Lamp Assy FC -200. Лампа одного производителя с анализатором BioChem 200. Лампа предназначена для проведения фотометрического исследования образца.  Наличие регистрации в РК. Наличие сертифицированного инженера от завода производителя, на оборудование, для которого производится закуп.   В течение 2-х дней после поставки лампы, инженер постащика должен установить лампу на анализатор заказчика BioChem 200 . Размеры: длина:  5 см.  Ширина: 3 см. Вес 0,05 кг Материалы: Стекло, медь, алюминий Описание: Лампа предназначена для просвечивания кювет с целью определения абсорбции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261 448,00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784 344,00</w:t>
            </w:r>
          </w:p>
        </w:tc>
      </w:tr>
      <w:tr w:rsidR="00557A50" w:rsidRPr="00557A50" w:rsidTr="006641FA">
        <w:trPr>
          <w:trHeight w:val="7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Емкости для реагентов FC -120,200,360  (в упаковке 50шт)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Емкости для реагентов FC -120,200,360  (в упаковке 50шт)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31 250,00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31 250,00</w:t>
            </w:r>
          </w:p>
        </w:tc>
      </w:tr>
      <w:tr w:rsidR="00557A50" w:rsidRPr="00557A50" w:rsidTr="006641FA">
        <w:trPr>
          <w:trHeight w:val="48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42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азота мочевины (BUN) R1, 1x125мл + R2, 1x25мл + STD, 1x5мл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 Набор реагентов для определения азота мочевины (BUN) R1, 1x125мл + R2, 1x25мл + STD, 1x5мл, Наименование Мочевина (Urea Nitrogen (BUN) Reagent Set) Тип пробы сыворотка Метод реазный/глутаматдегидрогеназный, кинетика Химический состав реагента, раствора Трис-буфер, рН 7,8   100 ммоль/л 2-Оксоглутарат  5 ммоль/л АDP 0,6 ммоль/л Уреаза   &gt;20,000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Ед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/л ГлДГ   &gt;1,500 Ед/л, NADH    0,25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ммоль/л, Длина волны 340 Рабочая температура для ручного метода определения, С 37,Длительность анализа, минут 6,5, Стабильность готового раствора, суток 14, Условия хранения 2-8 гр. Линейность 0-80 мг/дл (0-15 ммоль/л) для азота мочевины 0-150 мг/дл (0-28 ммоль/л) для мочевины, Чувствительность 0,4 мМ/л мочевины, Форма жидкая, готов к использованию Состав набора биреагент, стандарт Фасовка 1x125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мл реагент R1, 1x25 мл реагент R2, 1х5 мл стандарт мочевины, Совместимость для открытых систем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 Реагенты предразведенные, готовые к использованию. Срок стабильности после вскрытия  14-30 дней. Реагенты предразведенные, готовые к использованию.  Срок стабильности после вскрытия  14-30 дней. Кол-во тестов с набора: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26 000,00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26 000,00</w:t>
            </w:r>
          </w:p>
        </w:tc>
      </w:tr>
      <w:tr w:rsidR="00557A50" w:rsidRPr="00557A50" w:rsidTr="006641FA">
        <w:trPr>
          <w:trHeight w:val="45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43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креатинина R1,1x125мл + R2, 1x125мл + STD, 1x5мл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 Набор реагентов для определения креатинина R1,1x125мл + R2, 1x125мл + STD, 1x5мл, Набор для количественного определения креатинина в сыворотке крови кинетическим методом Яффе. Метод: Яффе, кинетика, Состав основных реагентов:    1. Реагент пикриновой кислоты: раствор, содержащий 10 мМ пикриновой кислоты. 2. Буфер Натрия гидроксид: раствор, содержащий 10 мМ бората натрия, 240 мМ гидроксида натрия. 3. Стандарт креатинина (5 мг/дл): раствор содержит креатинин в соляной кислоте в присутствии консервантов. Длина волны: 510 нм Длительность анализа: 1 минута Концентрация креатинина в норме:   Мужчины 0,9-1,5 мг/дл Женщины 0,7-1,37 мг/дл, Линейность: 0,1-25,0мг/дл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Стабильность рабочего раствора: 1 месяц Фасовка: 1x125 мл реагент R1  1x125 мл реагент R2  1х2 мл стандарт креатинина 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 Реагенты предразведенные, готовые к использованию.  Срок стабильности после вскрытия  14-30 дней. Кол-во тестов с набора: 625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19 500,00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19 500,00</w:t>
            </w:r>
          </w:p>
        </w:tc>
      </w:tr>
      <w:tr w:rsidR="00557A50" w:rsidRPr="00557A50" w:rsidTr="006641FA">
        <w:trPr>
          <w:trHeight w:val="982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аланинаминотрансферазы (ALT или SGPT) R1, 1x100мл + R2, 1x20мл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биохимического анализатора «biochem FC-200» Наименование Набор реагентов АЛТ (Аланинаминотрансфераза (SGPT))/ (ALT Alanine aminotransferase (SGPT) Reagent Set)1x100 мл реагент R1 1x20 мл реагент R2, Тип пробы сыворотка Метод IFCC, кинетика Химический состав реагента, раствора Состав готового раствора:  L-Аланин   500 ммоль/л ЛДГ    &gt;1200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Ед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/л Трис-буфер, рН 7,5  100 ммоль/л 2-Оксоглутарат  15 ммоль/л NADH (Динатриевая соль) 0,18 ммоль/л Азид натрия (0,2%), стабилизаторы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Длина волны 340 Рабочая температура для ручного метода определения, С 37 Длительность анализа, минут 3  Стабильность готового раствора, суток 14 Условия хранения 2-8 гр. Линейность 0-500 МЕ/л Чувствительность 1,8 МЕ/л Форма жидкая, готов к использованию Состав набора биреагент Фасовка 1x100 мл реагент R1  1x20 мл реагент R2 Совместимость для открытых систем Контроли и реагенты одного производителя. Наличие сертифицированного инженера от завода производителя, на оборудование, для которого 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производится закуп.  Реагенты предразведенные, готовые к использованию.  Срок стабильности после вскрытия  14-30 дней. Кол-во тестов с набора: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16 250,00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16 250,00</w:t>
            </w:r>
          </w:p>
        </w:tc>
      </w:tr>
      <w:tr w:rsidR="00557A50" w:rsidRPr="00557A50" w:rsidTr="006641FA">
        <w:trPr>
          <w:trHeight w:val="445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аспарагин-аминотрансферазы (AST или SGOT) R1, 1x120мл + R2, 1x30мл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для биохимического анализатора «biochem FC-200» Набор реагентов для определения аспарагин-аминотрансферазы (AST или SGOT) R1, 1x120мл + R2, 1x30мл, Наименование АСТ (Аспартатаминотрансфераза (GOT))  Тип пробы сыворотка Метод ферментативный, кинетика Химический состав реагента, раствора Состав готового раствора:  L-Аспартат   240 ммоль/лМДГ (мышцы свиньи) &gt;600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Ед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/л ЛДГ (мышцы кролика) &gt;600 Ед/л Трис-буфер, рН 7,5  80 ммоль/л 2-Оксоглутарат  12 ммоль/л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NADH    0,18 ммоль/л Длина волны 340 Рабочая температура для ручного метода определения, С 37 Длительность анализа, минут 3 Стабильность готового раствора, суток 21 Условия хранения 2-8 гр. Линейность 0-500 Ед/л Чувствительность 2,65 Ед/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л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CV, % 4,19 Форма жидкая, готов к использованию Состав набора биреагент Фасовка 1x100 мл реагент R1  1x20 мл реагент R2 Совместимость для открытых систем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 Реагенты предразведенные, готовые к использованию.  Срок стабильности после вскрытия  14-30 дней. Кол-во тестов с набора: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24 250,00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24 250,00</w:t>
            </w:r>
          </w:p>
        </w:tc>
      </w:tr>
      <w:tr w:rsidR="00557A50" w:rsidRPr="00557A50" w:rsidTr="006641FA">
        <w:trPr>
          <w:trHeight w:val="45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46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общего билирубина (для автоматов) R1, 1x250мл, R2 1x25мл, CAL, 1x3мл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 Набор реагентов для определения общего билирубина (для автоматов) R1, 1x250мл, R2 1x25мл, CAL, 1x3мл, Тип пробы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C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ыворотка  Метод DMSO (в модификации Walters и Gerarde), конечная точка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Химический состав реагента, раствора 1. Реагент общего билирубина: Сульфаниловая кислота – 32 ммоль. Соляная кислота -165 ммоль. ДМСО – 7моль. 2. Нитритный реагент билирубина: нитрит натрия – 60 ммоль. 3. Калибратор билирубина: соль N-1-Нафтилэтилендиамин  дигидрохлорид (5 мг/дл, 85,5 мкмоль/л).  Длина волны 560 Рабочая температура для ручного метода определения, С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комн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Длительность анализа, минут 5 Стабильность готового раствора, суток 8 часов при комн. темп. Условия хранения 2-8 гр. Линейность 0-342 мкмоль/л Чувствительность 0,17 мкмоль/л CV, % 2,9 Форма Жидкая, готов к использованию Состав набора биреагент, стандарт  Фасовка: Фасовка 1x250мл реагент 1 1х25 мл реагент 2 1x3 мл калибратор билирубина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Совместимость для открытых систем Кол-во тестов с набора: 833 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25 000,00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25 000,00</w:t>
            </w:r>
          </w:p>
        </w:tc>
      </w:tr>
      <w:tr w:rsidR="00557A50" w:rsidRPr="00557A50" w:rsidTr="006641FA">
        <w:trPr>
          <w:trHeight w:val="36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o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в С-реактивный белок высокой чувствительности R 1: 1 x 50ml, R2: 1 x 50ml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для биохимического анализатора «biochem FC-200» Набор реагент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o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в С-реактивный белок высокой чувствительности R 1: 1 x 50ml, R2: 1 x 50ml Метод: иммунотурбидиметрический, конечная точка Состав набора:  Р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: буфер реагент 1Х50 мл – раствор 170 ммоль глицинового буфера; Р2: латексная суспензия 1Х50 мл – 0,20% раствор латексных частиц, покрытых кроличьими анти-С-РБ-античеловеческими антителами. Длина волны: 570/800 нм Время анализа: 15 минут Стабильность: 1 месяц при температуре 2-8 °C, закрытые в течение 18 месяцев с даты изготовления, указанной на упаковке и этикетках. Фасовка: 1х50 мл реагент 1 (буфер) 1х50 мл реагент 2 (латексная взвесь).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Реагенты предразведенные, готовые к использованию.  Срок стабильности после вскрытия  14-30 дней. Кол-во тестов с набора: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279 510,00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279 510,00</w:t>
            </w:r>
          </w:p>
        </w:tc>
      </w:tr>
      <w:tr w:rsidR="00557A50" w:rsidRPr="00557A50" w:rsidTr="006641FA">
        <w:trPr>
          <w:trHeight w:val="21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48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Набор стандартов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С-реактивного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белка 5 x 2ml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для биохимического анализатора «biochem FC-200» Набор стандартов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реактивного белка 5х2мл Определяемые параметры: Состав:  Стандарт (2,5 – 160 мг/л) человеческого С-реактивного белка (консервант - натрия азид 0,1%) Стабильность: 1 месяц при температуре 2-8 °C Фасовка: 5x 2 мл Стандарт  Контроли и реагенты одного производителя.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.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Кол-во тестов с набора: 1 шт на 5 набор реагентов  Наличие сертифицированного инженера от завода производителя, на оборудование, для которого производится закуп.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392 000,00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1 568 000,00</w:t>
            </w:r>
          </w:p>
        </w:tc>
      </w:tr>
      <w:tr w:rsidR="00557A50" w:rsidRPr="00557A50" w:rsidTr="006641FA">
        <w:trPr>
          <w:trHeight w:val="36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глюкозы оксидазы R1, 1x125мл + STD, 1x5мл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 Набор реагентов для определения глюкозы оксидазы R1, 1x125мл + STD, 1x5мл Набор для количественного определения содержания глюкозы в сыворотке крови по конечной точке. Метод: оксидазная, конечная точка Состав основного реагента:  Глюкозогексогиназа   15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Ед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/мл,  Пероксидаза (лошадиная)     1,2 Ед/мл,  4-Аминоантипирин     0,2 ммоль/л,  Фенол    4 ммоль/л, Инертные вещества и консерванты. Длина волны: 500 нм Длительность анализа: 15 минут  Концентрация глюкозы в норме: 70 - 105 мг/дл Линейность: 0-500 мг/дл Фасовка: 1x125 мл реагент 1х 2 мл стандарт глюкозы,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 Реагенты предразведенные, готовые к использованию.  Срок стабильности после вскрытия  14-30 дней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.К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ол-во тестов с набора: 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28 750,00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28 750,00</w:t>
            </w:r>
          </w:p>
        </w:tc>
      </w:tr>
      <w:tr w:rsidR="00557A50" w:rsidRPr="00557A50" w:rsidTr="006641FA">
        <w:trPr>
          <w:trHeight w:val="55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общего белка R1, 1х125мл + STD, 1x5 мл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 Набор реагентов для определения общего белка R1, 1х125мл + STD, 1x5 мл Набор для количественного определения белка общего в сыворотке крови биуретовым методом по конечной точке. Метод: Биуретовый, конечная точка Состав основного реагента: 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Гидроксид натрия     600 ммоль/л,  Сульфат меди    12 ммоль/л, Тартрат натрия-калия     32 ммоль/л,  Йодид калия    30 ммоль/л. Длина волны: 540 нм Длительность анализа: 5 минут Концентрация общего белка в норме: 6,2 - 8,5 г/дл Линейность: 1-15,0 г/дл Фасовка: 1x125 мл  1х2 мл стандарт общего белка  Контроли и реагенты одного производителя.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Наличие сертифицированного инженера от завода производителя, на оборудование, для которого производится закуп  Реагенты предразведенные, готовые к использованию.  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Срок стабильности после вскрытия  14-30 дней. Кол-во тестов с набора: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19 500,00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19 500,00</w:t>
            </w:r>
          </w:p>
        </w:tc>
      </w:tr>
      <w:tr w:rsidR="00557A50" w:rsidRPr="00557A50" w:rsidTr="006641FA">
        <w:trPr>
          <w:trHeight w:val="333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альбумина R1, 1x125мл + STD, 1x5мл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   Набор реагентов для определения альбумина R1, 1x125мл + STD, 1x5мл  Метод: Бромкрезоловый зеленый, конечная точка  Состав основного реагента:  1. Бром крезоловый зеленый (BCG) - 0,25 мМ буфер, рН 4,0+0,1;  сурфактант, инертные ингредиенты и стабилизаторы.  2. Стандарт: Бычий сывороточный альбумин Фракция V со  стабилизатором (5 г/дл).  Длина волны: 630 нм  Длительность анализа: 5 минут  Стабильность: реагент при комнатной температуре, стандарт при температуре 2-8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°С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Концентрация альбумина в норме: 3,5 - 5,3 г/дл  Линейность: 0,5 - 8,0 г/дл  Фасовка:  1x125 мл  1х5 мл стандарт альбумина. Кол-во тестов с набора: 278.  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18 160,00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18 160,00</w:t>
            </w:r>
          </w:p>
        </w:tc>
      </w:tr>
      <w:tr w:rsidR="00557A50" w:rsidRPr="00557A50" w:rsidTr="006641FA">
        <w:trPr>
          <w:trHeight w:val="339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холестерина R1, 1x125мл + STD, 1x5мл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 Набор реагентов для определения холестерина R1, 1x125мл + STD, 1x5мл Метод: Триндера, конечная точка Состав основного реагента:  4-Аминоантипирин     0,6 ммоль/л, Холат натрия    8,0 ммоль/л, 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Эстераза холестерина      ≥ 150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Ед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/л, Оксидаза холестерина     ≥ 150 Ед/л, Пероксидаза хрена      ≥ 1,200 Ед/л, п-Гидроксибензолсульфонат   20 ммоль/л, Буфер, рН 6,8,     125 ммоль/л, инертные компоненты. Длина волны: 500 нм Длительность анализа: 12 минут  Концентрация холестерина в норме: &lt; 200 мг/дл  Линейность: 0 - 700 мг/дл  Фасовка: 1x125 мл реагент   1х5 мл стандарт холестерина  Кол-во тестов с набора: 417 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39 250,00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39 250,00</w:t>
            </w:r>
          </w:p>
        </w:tc>
      </w:tr>
      <w:tr w:rsidR="00557A50" w:rsidRPr="00557A50" w:rsidTr="006641FA">
        <w:trPr>
          <w:trHeight w:val="38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53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щелочной фосфатазы R1, 1x100мл + R2, 1x20мл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  Набор реагентов для определения щелочной фосфатазы R1, 1x100мл + R2, 1x20мл  Набор для количественного определения щелочной фосфатазы в сыворотке крови кинетическим методом. Метод: кинетический Состав основного реагента после смешивания реагента 1 и реагента 2:  п-нитрофенил фосфат 17 мМ  Ионы магния 4 мМ  Буфер (рН 10,2±0,2)  Активатор и связывающий компонент  Длина волны: 405 нм  Длительность анализа: 6 минут 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Концентрация в норме: 35-123 МЕ/л  Линейность: 900 Ед/л.  Для взрослых – 25-90 Ед/л при 37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ºС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Стабильность:  Рабочий реагент стабилен в течение 14 дней при 2-8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ºС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Фасовка:  1x 100 мл  Реагент 1  1x 20 мл    Реагент 2  Контроли и реагенты одного производителя.  Наличие сертифицированного инженера от завода производителя, на оборудование, для которого производится закуп.   Реагенты предразведенные, готовые к использованию.  Срок стабильности после вскрытия  14-30 дней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.К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ол-во тестов с набора: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18 160,00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18 160,00</w:t>
            </w:r>
          </w:p>
        </w:tc>
      </w:tr>
      <w:tr w:rsidR="00557A50" w:rsidRPr="00557A50" w:rsidTr="006641FA">
        <w:trPr>
          <w:trHeight w:val="307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амилазы R1, 1x125мл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  Набор реагентов для определения амилазы R1, 1x125мл  Метод: Бромкрезоловый зеленый, конечная точка  Состав основного реагента:   1. Бром крезоловый зеленый (BCG) - 0,25 мМ буфер, рН 4,0+0,1;  сурфактант, инертные ингредиенты и стабилизаторы.  2. Стандарт: Бычий сывороточный альбумин Фракция V со  стабилизатором (5 г/дл).  Длина волны: 630 нм  Длительность анализа: 5 минут  Стабильность: реагент при комнатной температуре, стандарт при температуре 2-8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°С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Концентрация альбумина в норме: 3,5 - 5,3 г/дл  Линейность: 0,5 - 8,0 г/дл  Фасовка:  1x125 мл  1х5 мл стандарт альбумина. Кол-во тестов с набора: 521.     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83 750,00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83 750,00</w:t>
            </w:r>
          </w:p>
        </w:tc>
      </w:tr>
      <w:tr w:rsidR="00557A50" w:rsidRPr="00557A50" w:rsidTr="006641FA">
        <w:trPr>
          <w:trHeight w:val="25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55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прямого билирубина (для полуавтоматов) R1, 1x250мл, R2 1x25мл, CAL, 1x3мл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FC-200».   Метод: Diazo, конечная точка Состав набора: 1. Реагент билирубина, буфер: Сульфаниловая кислота 32мM, соляная кислота 165мM. 2. Реагент билирубина, нитрит: Нитрит натрия 60мM.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3. Калибратор билирубина: N-1-нафтил этилендиаминдихлорид (5 мг/дл). Длина волны: 550 нм/600 нм Длительность анализа: 5 минут Стабильность:  до 8 часов при хранении в затемненном флаконе при комнатной температуре Концентрация в норме: 0,0-0,5 мг/дл Линейность: 0 - 10 мг/дл Фасовка: 1х250мл реагент R1 1х25мл реагент R2  1х3мл калибратор билирубина  Кол-во тестов с набора: 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38 720,00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38 720,00</w:t>
            </w:r>
          </w:p>
        </w:tc>
      </w:tr>
      <w:tr w:rsidR="00557A50" w:rsidRPr="00557A50" w:rsidTr="006641FA">
        <w:trPr>
          <w:trHeight w:val="349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Кальций R1: 1 x 125ml, R2: 1 x 125ml, STD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 x  5ml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FC-200». Метод: конечная точка  Состав основных реагентов:  1. Цветной реагент кальция (А): О-Крезолфталеиный комплексон – 0,14 мМ; 8-гидроксихинолин – 13 мМ.  2. Буфер: Диэтиламид – 363 мМ, цианид калия – 2 мМ, инертные  реагенты и стабилизаторы в обоих реагентах: А и В.  3. Стандарт кальция: Хлорид кальция (10 мг/дл). 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Длина волны: 570 нм  Длительность анализа: 1 минута   Концентрация в норме: 8,5-10,5 мг/дл  Линейность: 20 мг/дл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Стабильность рабочего раствора: 2 недели в холодильнике, 1 неделя при комнатной температуре  Фасовка:  1x 125 мл  Реагент 1  1x 125 мл  Реагент 2  1x 5 мл      Стандарт   Кол-во тестов с набора: 625     Контроли и реагенты одного производителя.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16 250,00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16 250,00</w:t>
            </w:r>
          </w:p>
        </w:tc>
      </w:tr>
      <w:tr w:rsidR="00557A50" w:rsidRPr="00557A50" w:rsidTr="006641FA">
        <w:trPr>
          <w:trHeight w:val="3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57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o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в Хлор R1: 1 x 125ml, STD: 1 x 5ml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  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                                                                                                                                                                         Кол-во тестов с набора: 417   Тип пробы сыворотка Метод Тиоцианат ртути, конечная точка Химический состав реагента, раствора Реагент хлора: Нитрат ртути 0,105 ммоль, Тиоционат ртути 1,01 ммоль, Нитрат железа 37,63 ммоль, В разбавленной кислоте с добавлением метанола Длина волны 480 Рабочая температура для ручного метода определения, С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комн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Длительность анализа не более 5 Условия хранения комн Линейность 80-120  CV 1,5  Форма жидкая, готов к использованию  Состав набора монореагент, стандарт  Фасовка 1x125 мл реагент R1, 1х5 мл стандарт хлора  Совместимость для открытых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23 750,00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23 750,00</w:t>
            </w:r>
          </w:p>
        </w:tc>
      </w:tr>
      <w:tr w:rsidR="00557A50" w:rsidRPr="00557A50" w:rsidTr="006641FA">
        <w:trPr>
          <w:trHeight w:val="3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o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в Гамма-глутамилтрансфераза (ГГТ) 1: 1x100ml, R2: 1x20m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для биохимического анализатора «biochem FC-200» Набор реагент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o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Гамма-глутамилтрансфераза (ГГТ) 1: 1x100ml, R2: 1x20m Метод: кинетика Состав набора: γ-GT Buffer (R1):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T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рис-буфер, pH 8.25 100 ммоль/л Глицилглицин 100 ммоль/л γ-GT Субстрат (R2):  L-γ-глутамил-3-карбокси-4-нитроанилид – 4.0 ммоль/л  Длина волны: 405 нм Длительность анализа: 6 минут  Линейность: 0- 300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Ед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/л при 37°C  Концентрация ГГТ в норме:   Мужчины: 0 - 50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Ед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/л (37°C);  Женщины: 0 - 30 Ед/л (37°C) Стабильность рабочего раствора: 4 недели при 2-8°C и 5 дней при комнатной температуре (15-25°C). Фасовка: 1x100 мл реагент R1  1x20 мл реагент R2     количество  тестов с набора: 500   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    Кол-во тестов с набора: 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23 500,00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23 500,00</w:t>
            </w:r>
          </w:p>
        </w:tc>
      </w:tr>
      <w:tr w:rsidR="00557A50" w:rsidRPr="00557A50" w:rsidTr="006641FA">
        <w:trPr>
          <w:trHeight w:val="35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59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железа для автоматов R1, 1x100мл + R2 1x10мл + STD, 1x5мл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для биохимического анализатора «biochem FC-200» Набор реагентов для определения железа для автоматов R1, 1x100мл + R2 1xТип пробы сыворотка Метод гексогиназный, конечная точка Химический состав реагента, раствора Состав готового раствора:  Глюкозогексогиназа     15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/мл,   Пероксидаза (лошадиная)    1,2 Ед/мл,  4-Аминоантипирин      0,2 ммоль/л,  Фенол       4 ммоль/л,  Инертные вещества и консерванты. Длина волны 500 нм Рабочая температура для ручного метода определения, С 15 минут  Длительность анализа, минут 6 минут Стабильность готового раствора, суток 14 недели при 2-8°C и 5 дней при комнатной температуре (15-25°C). Условия хранения 2-8 гр. Линейность 0-500 мг/дл Чувствительность 70 - 105 мг/дл  Форма 4,19</w:t>
            </w:r>
            <w:r w:rsidRPr="00557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Состав набора жидкая, готов к использованию Совместимость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 все открытые системы  Фасовка 1x100мл буферный реагент + 1x10мл окрашивающий реагент + 1x5мл стандарт железа набор. Набор готов к использованию10мл + STD, 1x5мл                                                  </w:t>
            </w:r>
            <w:r w:rsidRPr="00557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Кол-во тестов с набора: 556   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</w:t>
            </w:r>
            <w:r w:rsidRPr="00557A5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28 500,00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28 500,00</w:t>
            </w:r>
          </w:p>
        </w:tc>
      </w:tr>
      <w:tr w:rsidR="00557A50" w:rsidRPr="00557A50" w:rsidTr="006641FA">
        <w:trPr>
          <w:trHeight w:val="30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магния R1: 1x100ml, R2: 1x10ml, STD: 1x5ml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для биохимического анализатора «biochem FC-200».   Набор реагентов для определения магния R1: 1x100ml, R2: 1x10ml, STD: 1x5ml.      Метод: Кальмагит, конечная точка Состав набора: Буфер: 2-этиламиноэтанол       6.0 г/л; Цианид калия    0.10 % г/л, ЭГТА                              1.18 ммоль/л.  Окрашивающий реагент: Кальмагит     0.006% г/л  Сурфактант     0,03 % г/л Длина волны: 520 нм Длительность анализа: 5 минут  Концентрация магния в норме: 1,6-2,6 мг/дл  Линейность: 0-4,86 мг/дл  Фасовка: 1x100 мл окрашивающий  реагент  1x10 мл буферный реагент   1х5 мл  Набор готов к использованию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                                                                                                                                                                                                                                  Кол-во тестов с набора: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18 160,00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18 160,00</w:t>
            </w:r>
          </w:p>
        </w:tc>
      </w:tr>
      <w:tr w:rsidR="00557A50" w:rsidRPr="00557A50" w:rsidTr="006641FA">
        <w:trPr>
          <w:trHeight w:val="23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61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Фосфор R1: 1 x 125ml, STD: 1 x 5ml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биохимического анализатора «biochem FC-200». Реагент предназначен для количественного определения неорганического фосфата в сыворотке человека. Фасовка: 1x125 мл реагент + 1х5 мл стандарт фосфора,   Реагенты: Реагент неорганического фосфата: Молибдат аммония – 0,4 мМ, серная  кислота – 210 мМ с сурфактантом.  Стандарт неорганического фосфата: (5,0 мг/дл) фосфат калия в  разбавленной кислоте с альбумином.   Кол-во тестов с набора: 500.    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18 500,00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18 500,00</w:t>
            </w:r>
          </w:p>
        </w:tc>
      </w:tr>
      <w:tr w:rsidR="00557A50" w:rsidRPr="00557A50" w:rsidTr="006641FA">
        <w:trPr>
          <w:trHeight w:val="21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калия R1, 1х125мл + STD, 1x5мл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для биохимического анализатора «biochem FC-200». 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Метод: турбидиметрический, конечная точка Состав набора:  1.Тетрафенилборат натрия 2.1 ммоль/л Консерванты Концентраторы 2.Стандарт калия: 4 ммоль/л. Длина волны: 500 нм Длительность анализа: 3 минуты Концентрация магния в норме: 3,4-5,3 ммоль/л Линейность: 2-7 ммоль/л Фасовка: 1x125 мл реагент  1х1,5 мл стандарт калия       Кол-во тестов с набора: 417.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   Кол-во тестов с набора: 417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23 000,00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23 000,00</w:t>
            </w:r>
          </w:p>
        </w:tc>
      </w:tr>
      <w:tr w:rsidR="00557A50" w:rsidRPr="00557A50" w:rsidTr="006641FA">
        <w:trPr>
          <w:trHeight w:val="33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триглицеридов R1, 1х125мл + STD, 1x5мл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для биохимического анализатора «biochem FC-200»  Метод: Триндера, конечная точка Состав основного реагента:  АТР     0.5 ммоль/л, Ацетат магния   12 ммоль/л, 4-Хлорфенол    3.5 ммоль/л, 4-Аминофеназон       0.3 ммоль/л, Глицерин фосфат оксидаза     &gt; 4500 Ед/л, Липаза      &gt; 200,000 Ед/л,  Глицерокиназа       &gt; 250 Ед/л, Пероксидаза      &gt; 2,000 Ед/л, Буфер (рН 7.4)  50 ммоль/л, сурфактанты, стабилизаторы и консерванты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.Д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лина волны: 520 нм   Длительность анализа: 9 минут  Концентрация триглицеридов в норме: 44 - 148 мг/дл (0,50-1,67 ммоль/л)  Линейность: 0-1000 мг/дл (0-11,3 ммоль/л)  Фасовка: 1x125 мл реагент  1х5 мл стандарт триглицеридов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.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Кол-во тестов с набора: 417.   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33 440,00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33 440,00</w:t>
            </w:r>
          </w:p>
        </w:tc>
      </w:tr>
      <w:tr w:rsidR="00557A50" w:rsidRPr="00557A50" w:rsidTr="006641FA">
        <w:trPr>
          <w:trHeight w:val="34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64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реагентов для определения мочевой кислоты R1, 1х125мл + STD, 1x5мл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для биохимического анализатора «biochem FC-200» набор реагентов для определения мочевой кислоты R1, 1х125мл + STD, 1x5мл Метод: иммунотурбидиметрический, конечная точка Состав набора:  Р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: буфер реагент 1Х50 мл – раствор 170 ммоль глицинового буфера; Р2: латексная суспензия 1Х50 мл – 0,20% раствор латексных частиц, покрытых кроличьими анти-С-РБ-античеловеческими антителами. Длина волны: 570/800 нм Время анализа: 15 минут Стабильность: 1 месяц при температуре 2-8 °C, закрытые в течение 18 месяцев с даты изготовления, указанной на упаковке и этикетках. Фасовка: 1х50 мл реагент 1 (буфер) 1х50 мл реагент 2 (латексная взвесь).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 Реагенты предразведенные, готовые к использованию.  Срок стабильности после вскрытия  14-30 дней. Кол-во тестов с набора: 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29 250,00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29 250,00</w:t>
            </w:r>
          </w:p>
        </w:tc>
      </w:tr>
      <w:tr w:rsidR="00557A50" w:rsidRPr="00557A50" w:rsidTr="006641FA">
        <w:trPr>
          <w:trHeight w:val="5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o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в Липопротеины высокой плотности R1: 1 x 30ml, R2: 1 x 10ml, CAL: 1 x 3ml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для биохимического анализатора «biochem FC-200».   Набор предназначен для количественного определения липопротеина высокой плотности (HDL) в сыворотке или плазме на автоматическом анализаторе. Используется только для in vitro диагностики. Диапазон концентраций: 2-150 мг/дл   Фасовка: 1x30мл реагент R1 + 1x10мл реагент R2 + 1x3мл калибратор HDL/LDL,   Метод: Прямого иммуноингибирования, без осаждения, конечная точка Состав набора:  HDL-Холестериновый реагент 1: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Хлорид магния – 100 ммоль/л,  Аминоантипирин – 1 ммоль/л,  Буфер, рН 7,0±0,1, консервант. HDL-Холестериновый реагент 2: Пероксидаза хрена (POD) – 4 кЕд/л,  Оксидаза холестерина из Nocardia sp. (PEG-CO) – 1 кЕд/л, Эстераза холестерина из seudomonas (PEG-CE) – 1 кЕд/л,  N-(2-гидрокси-3-сульфопропил)-3,5-диметоксианалин (HDAOS) – 0.3 г/л,  Буфер, рН 7.0±0.1, сурфактант, консервант. Длина волны: 600/700 нм Длительность анализа: 10 минут Концентрация HDL в норме: 30-85 мг/дл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Линейность: 2-150 мг/дл Фасовка: 1x30 мл реагент R1  1x10 мл реагент R2  1х3 мл калибратор HDL/LDL  2х3 мл контроль 1 и 2 Кол-во тестов с набора: 100.    Контроли и реагенты одного производителя. Наличие сертифицированного инженера от завода производителя, на оборудование, для которого 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производится закуп.   Кол-во тестов с набора: 417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95 220,00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95 220,00</w:t>
            </w:r>
          </w:p>
        </w:tc>
      </w:tr>
      <w:tr w:rsidR="00557A50" w:rsidRPr="00557A50" w:rsidTr="006641FA">
        <w:trPr>
          <w:trHeight w:val="42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66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реагент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o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в Липопротеины низкой плотности R1: 1 x 30ml, R2: 1 x 10ml, CAL: 1 x 3ml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для биохимического анализатора «biochem FC-200».  Набор реагент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o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в Липопротеины низкой плотности R1: 1 x 30ml, R2: 1 x 10ml, CAL: 1 x 3ml.   Метод: Прямого иммуноингибирования, без осаждения, конечная точка  Состав набора:  LDL-Холестериновый реагент 1:  Хлорид магния – 100 ммоль/л,  Аминоантипирин – 1 ммоль/л,  Буфер, рН 7,0±0,1, консервант. LDL-Холестериновый реагент 2: Пероксидаза хрена (POD) – 4 кЕд/л,  Оксидаза холестерина из Nocardia sp. (PEG-CO) – 1 кЕд/л, Эстераза холестерина из Pseudomonas (PEG-CE) – 1 кЕд/л,  N-(2-гидрокси-3-сульфопропил)-3,5-диметоксианалин (HDAOS) – 0.3 г/л,  Буфер, рН 7.0±0.1, сурфактант, консервант. Длина волны: 600/700 нм Длительность анализа: 10 минут Концентрация HDL в норме: 30-85 мг/дл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Линейность: 2-150 мг/дл Фасовка: 1x30 мл реагент R1  1x10 мл реагент R2  1х3 мл калибратор HDL/LDL  2х3 мл контроль 1 и 2  Кол-во тестов с набора: 100. Контроли и реагенты одного производителя. Наличие сертифицированного инженера от завода производителя, на оборудование, для которого производится закуп. 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144 980,00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144 980,00</w:t>
            </w:r>
          </w:p>
        </w:tc>
      </w:tr>
      <w:tr w:rsidR="00557A50" w:rsidRPr="00557A50" w:rsidTr="006641FA">
        <w:trPr>
          <w:trHeight w:val="18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Набор Липид контроль Level1: 2 x 3ml, Level2: 2 x 3ml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для биохимического анализатора «biochem FC-200».                                                                                                                                               Набор Липид контроль Level1: 2 x 3ml, Level2: 2 x 3ml. Кол-во тестов с набора: 200.                                                                                                 Контроли и реагенты одного производителя.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Наличие сертифицированного инженера от завода производителя, на оборудование, для которого производится закуп. </w:t>
            </w: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79 900,00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79 900,00</w:t>
            </w:r>
          </w:p>
        </w:tc>
      </w:tr>
      <w:tr w:rsidR="00557A50" w:rsidRPr="00557A50" w:rsidTr="006641FA">
        <w:trPr>
          <w:trHeight w:val="585"/>
        </w:trPr>
        <w:tc>
          <w:tcPr>
            <w:tcW w:w="16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Реактивы для клинической лаборатории</w:t>
            </w:r>
          </w:p>
        </w:tc>
      </w:tr>
      <w:tr w:rsidR="00557A50" w:rsidRPr="00557A50" w:rsidTr="006641FA">
        <w:trPr>
          <w:trHeight w:val="5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Азотная кислота 58%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литр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500,00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250,00</w:t>
            </w:r>
          </w:p>
        </w:tc>
      </w:tr>
      <w:tr w:rsidR="00557A50" w:rsidRPr="00557A50" w:rsidTr="006641FA">
        <w:trPr>
          <w:trHeight w:val="184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70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Тест-полоски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для определения уровня  глюкозы в крови 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Тест полоски №50 для глюкометра отвечают всем самым современным требованиям и имеют технологию без кодирования. Тест-полоски для определения уровня сахара в крови (Золотой электрод) Время замера — 5 сек Очень маленькая капля крови — всего 0.9 мкл Широкие и удобные позолоченные тест-полоски с лазерной гравировкой Сразу плотно закрыть колпачок контейнера с тест-полосками Всегда храните тест-полоски в упаковке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.Ш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трихкод: 4870207050193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55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5 000,00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600 000,00</w:t>
            </w:r>
          </w:p>
        </w:tc>
      </w:tr>
      <w:tr w:rsidR="00557A50" w:rsidRPr="00557A50" w:rsidTr="006641FA">
        <w:trPr>
          <w:trHeight w:val="24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Uri</w:t>
            </w: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  <w:r w:rsidRPr="0055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Strip</w:t>
            </w: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  <w:r w:rsidRPr="0055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DAC</w:t>
            </w: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Тест-полоски для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определения  глюкозы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кетонов, белка, РН и крови в моче. 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Принцип метода Метод тонкослойной бумажной хроматографии. Результат оценивается сравнением с таблицей цветов на флаконе. Глюкоза Состав тестовой зоны: глюкозооксидаза 430 U, пероксидаза 200 U, иодид калия 12 mg. Химический принцип: глюкозооксидаза катализирует окисление глюкозы до пероксида водорода, который под действием пероксидазы, окисляет хромоген, изменяя цвет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голубого до зеленовато-коричневого. Кетоны Состав тестовой зоны: нитропруссид натрия – 23,0 mg. Химический принцип: нитропруссид реагента Легала в щелочной среде взаимодействует с кетонами, изменяя цвет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бежевого до пурпурного.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туба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7 000,00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280 000,00</w:t>
            </w:r>
          </w:p>
        </w:tc>
      </w:tr>
      <w:tr w:rsidR="00557A50" w:rsidRPr="00557A50" w:rsidTr="006641FA">
        <w:trPr>
          <w:trHeight w:val="12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Краска  Алексеева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475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Д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ля окраски мазков крови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3 000,00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6 000,00</w:t>
            </w:r>
          </w:p>
        </w:tc>
      </w:tr>
      <w:tr w:rsidR="00557A50" w:rsidRPr="00557A50" w:rsidTr="006641FA">
        <w:trPr>
          <w:trHeight w:val="4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557A50" w:rsidRPr="00557A50" w:rsidTr="006641FA">
        <w:trPr>
          <w:trHeight w:val="30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Набор реагентов «Determine™ HIV EarlyDetect» иммунохроматографический экспресс-тест для одновременного определения антигена р24 ВИЧ и антител к ВИЧ-1 и 2 типов (ВИЧ-1, ВИЧ-2)  в сыворотке, плазме и цельной крови человека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</w:t>
            </w:r>
            <w:proofErr w:type="gramEnd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ПРИНАДЛЕЖНОСТЯМИ (1уп. – Капилляр, 2шт. - </w:t>
            </w:r>
            <w:proofErr w:type="gramStart"/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Чейз буфер) №100 </w:t>
            </w:r>
            <w:proofErr w:type="gramEnd"/>
          </w:p>
          <w:p w:rsidR="006641FA" w:rsidRDefault="006641FA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6641FA" w:rsidRPr="00557A50" w:rsidRDefault="006641FA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190 000,00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190 000,00</w:t>
            </w:r>
          </w:p>
        </w:tc>
      </w:tr>
      <w:tr w:rsidR="006641FA" w:rsidRPr="00557A50" w:rsidTr="006641FA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FA" w:rsidRPr="00557A50" w:rsidRDefault="006641FA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74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FA" w:rsidRPr="00545E22" w:rsidRDefault="006641FA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Pr="00545E22">
              <w:rPr>
                <w:rFonts w:ascii="Times New Roman" w:hAnsi="Times New Roman" w:cs="Times New Roman"/>
                <w:lang w:val="ru-RU"/>
              </w:rPr>
              <w:t>Сетчатый протез Линтекс 10*15см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FA" w:rsidRPr="006641FA" w:rsidRDefault="006641FA" w:rsidP="006641F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Pr="006641FA">
              <w:rPr>
                <w:rFonts w:ascii="Times New Roman" w:hAnsi="Times New Roman" w:cs="Times New Roman"/>
                <w:lang w:val="ru-RU"/>
              </w:rPr>
              <w:t xml:space="preserve">Эндопротез-сетки ЭСФИЛ изготовлены из биологически инертной нерассасывающейся полипропиленовой мононити. Основовязаная структура эндопротезов-сеток обеспечивает нераспускаемость краев при разрезании, а специальное переплетение – стабильность размеров и ограниченную растяжимость во всех направлениях. Эндопротезы-сетки ЭСФИЛ предназначены для укрепления опорных мягких тканей при хирургическом лечении грыж различной локализации, после удаления опухолей, при повреждениях грудной стенки и в других областях пластической хирургии. Эндопротез </w:t>
            </w:r>
            <w:proofErr w:type="gramStart"/>
            <w:r w:rsidRPr="006641FA">
              <w:rPr>
                <w:rFonts w:ascii="Times New Roman" w:hAnsi="Times New Roman" w:cs="Times New Roman"/>
                <w:lang w:val="ru-RU"/>
              </w:rPr>
              <w:t>сетчатый</w:t>
            </w:r>
            <w:proofErr w:type="gramEnd"/>
            <w:r w:rsidRPr="006641FA">
              <w:rPr>
                <w:rFonts w:ascii="Times New Roman" w:hAnsi="Times New Roman" w:cs="Times New Roman"/>
                <w:lang w:val="ru-RU"/>
              </w:rPr>
              <w:t xml:space="preserve"> ЭСФИЛ легкий разработан специально для тех случаев, когда нет необходимости использовать стандартные или «тяжелые» эндопротезы-сетки в силу их избыточной прочности. Основными отличиями Эсфила легкого являются его низкая материалоемкость и исключительная мягкость, что значительно снижает вероятность возникновения имплантат-ассоциированных осложнений и дискомфорта пациента в послеоперационном периоде. При этом эндопротез-сетка </w:t>
            </w:r>
            <w:proofErr w:type="gramStart"/>
            <w:r w:rsidRPr="006641FA">
              <w:rPr>
                <w:rFonts w:ascii="Times New Roman" w:hAnsi="Times New Roman" w:cs="Times New Roman"/>
                <w:lang w:val="ru-RU"/>
              </w:rPr>
              <w:t>полипропиленовый</w:t>
            </w:r>
            <w:proofErr w:type="gramEnd"/>
            <w:r w:rsidRPr="006641FA">
              <w:rPr>
                <w:rFonts w:ascii="Times New Roman" w:hAnsi="Times New Roman" w:cs="Times New Roman"/>
                <w:lang w:val="ru-RU"/>
              </w:rPr>
              <w:t xml:space="preserve"> имеет стабильную структуру, биологически инертен и устойчив к инфекции.</w:t>
            </w:r>
          </w:p>
          <w:p w:rsidR="006641FA" w:rsidRPr="006641FA" w:rsidRDefault="006641FA" w:rsidP="006641F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6641FA">
              <w:rPr>
                <w:rFonts w:ascii="Times New Roman" w:hAnsi="Times New Roman" w:cs="Times New Roman"/>
                <w:lang w:val="ru-RU"/>
              </w:rPr>
              <w:t>Состав:</w:t>
            </w:r>
            <w:r w:rsidRPr="006641FA">
              <w:rPr>
                <w:rFonts w:ascii="Times New Roman" w:hAnsi="Times New Roman" w:cs="Times New Roman"/>
              </w:rPr>
              <w:t> </w:t>
            </w:r>
            <w:r w:rsidRPr="006641FA">
              <w:rPr>
                <w:rFonts w:ascii="Times New Roman" w:hAnsi="Times New Roman" w:cs="Times New Roman"/>
                <w:lang w:val="ru-RU"/>
              </w:rPr>
              <w:t xml:space="preserve">полипропиленовые мононити диаметром 0,09 мм </w:t>
            </w:r>
          </w:p>
          <w:p w:rsidR="006641FA" w:rsidRPr="006641FA" w:rsidRDefault="006641FA" w:rsidP="006641F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6641FA">
              <w:rPr>
                <w:rFonts w:ascii="Times New Roman" w:hAnsi="Times New Roman" w:cs="Times New Roman"/>
                <w:lang w:val="ru-RU"/>
              </w:rPr>
              <w:t>Срок годности. При соблюдении условий хранения в упаковке изготовителя - 5 лет.</w:t>
            </w:r>
          </w:p>
          <w:p w:rsidR="006641FA" w:rsidRPr="00557A50" w:rsidRDefault="006641FA" w:rsidP="00557A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FA" w:rsidRPr="00EB3C6C" w:rsidRDefault="006641FA" w:rsidP="00664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FA" w:rsidRPr="00EB3C6C" w:rsidRDefault="006641FA" w:rsidP="00664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FA" w:rsidRPr="00EB3C6C" w:rsidRDefault="006641FA" w:rsidP="00664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23000,00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FA" w:rsidRPr="00557A50" w:rsidRDefault="006641FA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2300</w:t>
            </w: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0,00</w:t>
            </w:r>
          </w:p>
        </w:tc>
      </w:tr>
      <w:tr w:rsidR="00557A50" w:rsidRPr="00557A50" w:rsidTr="006641FA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557A50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FA" w:rsidRPr="00557A50" w:rsidRDefault="00557A50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6641FA" w:rsidRPr="006641FA">
              <w:rPr>
                <w:rFonts w:ascii="Times New Roman" w:eastAsia="Times New Roman" w:hAnsi="Times New Roman" w:cs="Times New Roman"/>
                <w:lang w:val="ru-RU" w:eastAsia="ru-RU"/>
              </w:rPr>
              <w:t>Тест для определения поверхностного антиген</w:t>
            </w:r>
            <w:r w:rsidR="006641FA">
              <w:rPr>
                <w:rFonts w:ascii="Times New Roman" w:eastAsia="Times New Roman" w:hAnsi="Times New Roman" w:cs="Times New Roman"/>
                <w:lang w:val="ru-RU" w:eastAsia="ru-RU"/>
              </w:rPr>
              <w:t>а вируса гепатита</w:t>
            </w:r>
            <w:proofErr w:type="gramStart"/>
            <w:r w:rsidR="006641F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="006641F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(HBsAg) №25</w:t>
            </w:r>
            <w:r w:rsidR="006641FA" w:rsidRPr="006641F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557A50" w:rsidRPr="00557A50" w:rsidRDefault="00557A50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FA" w:rsidRPr="006641FA" w:rsidRDefault="00557A50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57A50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  <w:r w:rsidR="006641FA" w:rsidRPr="006641FA">
              <w:rPr>
                <w:rFonts w:ascii="Times New Roman" w:eastAsia="Times New Roman" w:hAnsi="Times New Roman" w:cs="Times New Roman"/>
                <w:lang w:val="ru-RU" w:eastAsia="ru-RU"/>
              </w:rPr>
              <w:t>Современный одноэтапный быстрый иммунохроматографический тест для качественного определения поверхностного антигена гепатита</w:t>
            </w:r>
            <w:proofErr w:type="gramStart"/>
            <w:r w:rsidR="006641FA" w:rsidRPr="006641F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</w:t>
            </w:r>
            <w:proofErr w:type="gramEnd"/>
            <w:r w:rsidR="006641FA" w:rsidRPr="006641F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HBsAg в сыворотке, плазме и цельной крови человека. Присутствие HBsAg в концентрации 5нг/мл и выше может быть обнаружено в течение 10 минут, а в концентрации 1 нг/мл – в течение 15 минут. Тест предназначен для профессионального использования.</w:t>
            </w:r>
          </w:p>
          <w:p w:rsidR="006641FA" w:rsidRPr="006641FA" w:rsidRDefault="006641FA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Основные характеристики:</w:t>
            </w:r>
          </w:p>
          <w:p w:rsidR="006641FA" w:rsidRPr="006641FA" w:rsidRDefault="006641FA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Чувствительность: 98,89%</w:t>
            </w:r>
          </w:p>
          <w:p w:rsidR="006641FA" w:rsidRPr="006641FA" w:rsidRDefault="006641FA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Специфичность: 98,87%</w:t>
            </w:r>
          </w:p>
          <w:p w:rsidR="006641FA" w:rsidRPr="006641FA" w:rsidRDefault="006641FA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Реагенты и материалы:</w:t>
            </w:r>
          </w:p>
          <w:p w:rsidR="006641FA" w:rsidRPr="006641FA" w:rsidRDefault="006641FA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— тест-кассета в индивидуальной упаковке с осушителем</w:t>
            </w:r>
          </w:p>
          <w:p w:rsidR="00557A50" w:rsidRDefault="006641FA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— одноразовая пипетка</w:t>
            </w:r>
          </w:p>
          <w:p w:rsidR="00A9313F" w:rsidRDefault="00A9313F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A9313F" w:rsidRPr="00557A50" w:rsidRDefault="00A9313F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6641FA" w:rsidP="0066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6641FA" w:rsidP="0066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A50" w:rsidRPr="00557A50" w:rsidRDefault="006641FA" w:rsidP="0066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17000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A50" w:rsidRPr="00557A50" w:rsidRDefault="006641FA" w:rsidP="0066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680 00</w:t>
            </w:r>
            <w:r w:rsidR="00557A50" w:rsidRPr="00557A5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0,00</w:t>
            </w:r>
          </w:p>
        </w:tc>
      </w:tr>
      <w:tr w:rsidR="006641FA" w:rsidRPr="00557A50" w:rsidTr="006641FA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FA" w:rsidRDefault="006641FA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76</w:t>
            </w:r>
          </w:p>
          <w:p w:rsidR="006641FA" w:rsidRPr="00557A50" w:rsidRDefault="006641FA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FA" w:rsidRPr="00557A50" w:rsidRDefault="006641FA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Экспресс-тест для определения антитель к вирусу гепатита</w:t>
            </w:r>
            <w:proofErr w:type="gramStart"/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</w:t>
            </w:r>
            <w:proofErr w:type="gramEnd"/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(HCV) №25 </w:t>
            </w:r>
          </w:p>
          <w:p w:rsidR="006641FA" w:rsidRPr="00557A50" w:rsidRDefault="006641FA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FA" w:rsidRPr="006641FA" w:rsidRDefault="006641FA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Одноразовый иммуноферментный анализатор для качественного выявления антител к вирусу гепатита С (анти-HCV) в образцах цельной крови из пальца и образцах цельной крови, взятых при венепункции</w:t>
            </w:r>
            <w:proofErr w:type="gramStart"/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.Ч</w:t>
            </w:r>
            <w:proofErr w:type="gramEnd"/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увствительность: 99,5%</w:t>
            </w:r>
          </w:p>
          <w:p w:rsidR="006641FA" w:rsidRPr="006641FA" w:rsidRDefault="006641FA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Специфичность: 100%</w:t>
            </w:r>
          </w:p>
          <w:p w:rsidR="006641FA" w:rsidRPr="006641FA" w:rsidRDefault="006641FA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Воспроизводимость результатов: 100%</w:t>
            </w:r>
          </w:p>
          <w:p w:rsidR="006641FA" w:rsidRPr="006641FA" w:rsidRDefault="006641FA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тест-кассета в индивидуальной упаковке</w:t>
            </w:r>
          </w:p>
          <w:p w:rsidR="006641FA" w:rsidRPr="006641FA" w:rsidRDefault="006641FA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флакон-капельница с растворителем образца</w:t>
            </w:r>
          </w:p>
          <w:p w:rsidR="006641FA" w:rsidRPr="006641FA" w:rsidRDefault="006641FA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одноразовая пипетка</w:t>
            </w:r>
          </w:p>
          <w:p w:rsidR="006641FA" w:rsidRPr="006641FA" w:rsidRDefault="006641FA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ланцетное устройство с ланцетом</w:t>
            </w:r>
          </w:p>
          <w:p w:rsidR="006641FA" w:rsidRPr="00557A50" w:rsidRDefault="006641FA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641FA">
              <w:rPr>
                <w:rFonts w:ascii="Times New Roman" w:eastAsia="Times New Roman" w:hAnsi="Times New Roman" w:cs="Times New Roman"/>
                <w:lang w:val="ru-RU" w:eastAsia="ru-RU"/>
              </w:rPr>
              <w:t>спиртовые салфетки (2 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FA" w:rsidRPr="00557A50" w:rsidRDefault="006641FA" w:rsidP="0066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FA" w:rsidRPr="00557A50" w:rsidRDefault="006641FA" w:rsidP="0066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FA" w:rsidRPr="00557A50" w:rsidRDefault="006641FA" w:rsidP="0066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21000,00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1FA" w:rsidRPr="00557A50" w:rsidRDefault="00A9313F" w:rsidP="0066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840 000,00</w:t>
            </w:r>
          </w:p>
        </w:tc>
      </w:tr>
      <w:tr w:rsidR="00A9313F" w:rsidRPr="00A9313F" w:rsidTr="006641FA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13F" w:rsidRDefault="00A9313F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3F" w:rsidRPr="006641FA" w:rsidRDefault="00A9313F" w:rsidP="00A93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9313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Тест полоски для определения прокальцитонина  в крови  PCTRapid QuantitativeTest 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3F" w:rsidRPr="00A9313F" w:rsidRDefault="00A9313F" w:rsidP="00A93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9313F">
              <w:rPr>
                <w:rFonts w:ascii="Times New Roman" w:eastAsia="Times New Roman" w:hAnsi="Times New Roman" w:cs="Times New Roman"/>
                <w:lang w:val="ru-RU" w:eastAsia="ru-RU"/>
              </w:rPr>
              <w:t>Быстрый количественный тест Finecare PCT (Прокальцитонин) наряду с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A9313F">
              <w:rPr>
                <w:rFonts w:ascii="Times New Roman" w:eastAsia="Times New Roman" w:hAnsi="Times New Roman" w:cs="Times New Roman"/>
                <w:lang w:val="ru-RU" w:eastAsia="ru-RU"/>
              </w:rPr>
              <w:t>Finecare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A9313F">
              <w:rPr>
                <w:rFonts w:ascii="Times New Roman" w:eastAsia="Times New Roman" w:hAnsi="Times New Roman" w:cs="Times New Roman"/>
                <w:lang w:val="ru-RU" w:eastAsia="ru-RU"/>
              </w:rPr>
              <w:t>FIA Meter является флуоресцентным иммуноанализом для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A9313F">
              <w:rPr>
                <w:rFonts w:ascii="Times New Roman" w:eastAsia="Times New Roman" w:hAnsi="Times New Roman" w:cs="Times New Roman"/>
                <w:lang w:val="ru-RU" w:eastAsia="ru-RU"/>
              </w:rPr>
              <w:t>количественного измерения Прокальцитонина (PCT) в цельной крови человека,</w:t>
            </w:r>
          </w:p>
          <w:p w:rsidR="00A9313F" w:rsidRPr="00A9313F" w:rsidRDefault="00A9313F" w:rsidP="00A93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9313F">
              <w:rPr>
                <w:rFonts w:ascii="Times New Roman" w:eastAsia="Times New Roman" w:hAnsi="Times New Roman" w:cs="Times New Roman"/>
                <w:lang w:val="ru-RU" w:eastAsia="ru-RU"/>
              </w:rPr>
              <w:t>сыворотке или плазме.</w:t>
            </w:r>
          </w:p>
          <w:p w:rsidR="00A9313F" w:rsidRPr="00A9313F" w:rsidRDefault="00A9313F" w:rsidP="00A93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9313F">
              <w:rPr>
                <w:rFonts w:ascii="Times New Roman" w:eastAsia="Times New Roman" w:hAnsi="Times New Roman" w:cs="Times New Roman"/>
                <w:lang w:val="ru-RU" w:eastAsia="ru-RU"/>
              </w:rPr>
              <w:t>- Флуоресцентный иммуноанализ</w:t>
            </w:r>
          </w:p>
          <w:p w:rsidR="00A9313F" w:rsidRPr="00A9313F" w:rsidRDefault="00A9313F" w:rsidP="00A93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9313F">
              <w:rPr>
                <w:rFonts w:ascii="Times New Roman" w:eastAsia="Times New Roman" w:hAnsi="Times New Roman" w:cs="Times New Roman"/>
                <w:lang w:val="ru-RU" w:eastAsia="ru-RU"/>
              </w:rPr>
              <w:t>- Диагностика и контроль лечения тяжелой бактериальной инфекции и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A9313F">
              <w:rPr>
                <w:rFonts w:ascii="Times New Roman" w:eastAsia="Times New Roman" w:hAnsi="Times New Roman" w:cs="Times New Roman"/>
                <w:lang w:val="ru-RU" w:eastAsia="ru-RU"/>
              </w:rPr>
              <w:t>сепсиса.</w:t>
            </w:r>
          </w:p>
          <w:p w:rsidR="00A9313F" w:rsidRDefault="00A9313F" w:rsidP="00A93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9313F">
              <w:rPr>
                <w:rFonts w:ascii="Times New Roman" w:eastAsia="Times New Roman" w:hAnsi="Times New Roman" w:cs="Times New Roman"/>
                <w:lang w:val="ru-RU" w:eastAsia="ru-RU"/>
              </w:rPr>
              <w:t>Используется только для in vitro диагностики. Только для профессионального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A9313F">
              <w:rPr>
                <w:rFonts w:ascii="Times New Roman" w:eastAsia="Times New Roman" w:hAnsi="Times New Roman" w:cs="Times New Roman"/>
                <w:lang w:val="ru-RU" w:eastAsia="ru-RU"/>
              </w:rPr>
              <w:t>использования</w:t>
            </w:r>
          </w:p>
          <w:p w:rsidR="00A9313F" w:rsidRPr="006641FA" w:rsidRDefault="00A9313F" w:rsidP="00A9313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3F" w:rsidRDefault="00A9313F" w:rsidP="0066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3F" w:rsidRDefault="00A9313F" w:rsidP="0066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3F" w:rsidRDefault="00A9313F" w:rsidP="0066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61000,00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13F" w:rsidRDefault="00A9313F" w:rsidP="0066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3 050 000,00</w:t>
            </w:r>
          </w:p>
        </w:tc>
      </w:tr>
      <w:tr w:rsidR="00A9313F" w:rsidRPr="00557A50" w:rsidTr="006641FA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13F" w:rsidRDefault="00A9313F" w:rsidP="0055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3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3F" w:rsidRPr="006641FA" w:rsidRDefault="00A9313F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Контрольный раствор на </w:t>
            </w:r>
            <w:r w:rsidRPr="00A9313F">
              <w:rPr>
                <w:rFonts w:ascii="Times New Roman" w:eastAsia="Times New Roman" w:hAnsi="Times New Roman" w:cs="Times New Roman"/>
                <w:lang w:val="ru-RU" w:eastAsia="ru-RU"/>
              </w:rPr>
              <w:t>прокальцитонин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3F" w:rsidRPr="006641FA" w:rsidRDefault="00675DE8" w:rsidP="006641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Контрольный раствор на </w:t>
            </w:r>
            <w:r w:rsidRPr="00A9313F">
              <w:rPr>
                <w:rFonts w:ascii="Times New Roman" w:eastAsia="Times New Roman" w:hAnsi="Times New Roman" w:cs="Times New Roman"/>
                <w:lang w:val="ru-RU" w:eastAsia="ru-RU"/>
              </w:rPr>
              <w:t>прокальцитонин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A9313F">
              <w:rPr>
                <w:rFonts w:ascii="Times New Roman" w:eastAsia="Times New Roman" w:hAnsi="Times New Roman" w:cs="Times New Roman"/>
                <w:lang w:val="ru-RU" w:eastAsia="ru-RU"/>
              </w:rPr>
              <w:t>Finecare PCT (Прокальцитонин)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3F" w:rsidRDefault="00675DE8" w:rsidP="0067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упак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3F" w:rsidRDefault="00675DE8" w:rsidP="0066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13F" w:rsidRDefault="00675DE8" w:rsidP="0066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20000,00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13F" w:rsidRDefault="00675DE8" w:rsidP="0066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20000,00</w:t>
            </w:r>
          </w:p>
        </w:tc>
      </w:tr>
    </w:tbl>
    <w:p w:rsidR="0034210D" w:rsidRPr="000C5A1C" w:rsidRDefault="000A18FB" w:rsidP="000C5A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br w:type="textWrapping" w:clear="all"/>
      </w:r>
    </w:p>
    <w:p w:rsidR="00A90609" w:rsidRPr="00DF10D3" w:rsidRDefault="00A90609" w:rsidP="00D07DD8">
      <w:pPr>
        <w:pStyle w:val="ae"/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  <w:lang w:val="ru-RU"/>
        </w:rPr>
      </w:pPr>
      <w:r w:rsidRPr="00DF10D3">
        <w:rPr>
          <w:rFonts w:ascii="Times New Roman" w:hAnsi="Times New Roman" w:cs="Times New Roman"/>
          <w:sz w:val="20"/>
          <w:szCs w:val="20"/>
          <w:lang w:val="kk-KZ"/>
        </w:rPr>
        <w:t>Условия доставки: сроки доставки: в течений года по заявке Заказчика</w:t>
      </w:r>
      <w:r w:rsidRPr="00DF10D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ИНКОТЕРМС 2000:  </w:t>
      </w:r>
      <w:r w:rsidRPr="00DF10D3">
        <w:rPr>
          <w:rFonts w:ascii="Times New Roman" w:hAnsi="Times New Roman" w:cs="Times New Roman"/>
          <w:color w:val="000000"/>
          <w:sz w:val="20"/>
          <w:szCs w:val="20"/>
        </w:rPr>
        <w:t>DDP</w:t>
      </w:r>
      <w:r w:rsidRPr="00DF10D3">
        <w:rPr>
          <w:rFonts w:ascii="Times New Roman" w:hAnsi="Times New Roman" w:cs="Times New Roman"/>
          <w:color w:val="000000"/>
          <w:sz w:val="20"/>
          <w:szCs w:val="20"/>
          <w:lang w:val="kk-KZ"/>
        </w:rPr>
        <w:t>;</w:t>
      </w:r>
    </w:p>
    <w:p w:rsidR="003C410C" w:rsidRPr="00DF10D3" w:rsidRDefault="00A90609" w:rsidP="00D07DD8">
      <w:pPr>
        <w:pStyle w:val="a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DF10D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Место представления (приема) документов и окончательный срок подачи ценовых предложений: </w:t>
      </w:r>
    </w:p>
    <w:p w:rsidR="00C376FD" w:rsidRPr="00DF10D3" w:rsidRDefault="00A90609" w:rsidP="003C410C">
      <w:pPr>
        <w:pStyle w:val="ae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DF10D3">
        <w:rPr>
          <w:rFonts w:ascii="Times New Roman" w:hAnsi="Times New Roman" w:cs="Times New Roman"/>
          <w:bCs/>
          <w:sz w:val="20"/>
          <w:szCs w:val="20"/>
          <w:lang w:val="kk-KZ"/>
        </w:rPr>
        <w:t>КГП</w:t>
      </w:r>
      <w:r w:rsidRPr="00DF10D3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на ПХВ </w:t>
      </w:r>
      <w:r w:rsidRPr="00DF10D3">
        <w:rPr>
          <w:rFonts w:ascii="Times New Roman" w:hAnsi="Times New Roman" w:cs="Times New Roman"/>
          <w:bCs/>
          <w:sz w:val="20"/>
          <w:szCs w:val="20"/>
          <w:lang w:val="kk-KZ"/>
        </w:rPr>
        <w:t>«Атырауский областной перинатальный центр» Управления Здравоохранения Атырауской области</w:t>
      </w:r>
      <w:r w:rsidR="003C410C" w:rsidRPr="00DF10D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F10D3">
        <w:rPr>
          <w:rFonts w:ascii="Times New Roman" w:hAnsi="Times New Roman" w:cs="Times New Roman"/>
          <w:sz w:val="20"/>
          <w:szCs w:val="20"/>
          <w:lang w:val="ru-RU"/>
        </w:rPr>
        <w:t xml:space="preserve">Атырауская область, город Атырау, улица адмирала Л.Владимирского, 22А в кабинет  </w:t>
      </w:r>
      <w:r w:rsidRPr="00DF10D3">
        <w:rPr>
          <w:rFonts w:ascii="Times New Roman" w:hAnsi="Times New Roman" w:cs="Times New Roman"/>
          <w:sz w:val="20"/>
          <w:szCs w:val="20"/>
          <w:lang w:val="kk-KZ"/>
        </w:rPr>
        <w:t xml:space="preserve">отдела закупа. </w:t>
      </w:r>
    </w:p>
    <w:p w:rsidR="00C376FD" w:rsidRPr="00DF10D3" w:rsidRDefault="00A90609" w:rsidP="003C410C">
      <w:pPr>
        <w:pStyle w:val="ae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DF10D3">
        <w:rPr>
          <w:rFonts w:ascii="Times New Roman" w:hAnsi="Times New Roman" w:cs="Times New Roman"/>
          <w:sz w:val="20"/>
          <w:szCs w:val="20"/>
          <w:lang w:val="ru-RU"/>
        </w:rPr>
        <w:t xml:space="preserve">Срок начала приема заявок: </w:t>
      </w:r>
      <w:r w:rsidR="003149EB" w:rsidRPr="00DF10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57A5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593F3E">
        <w:rPr>
          <w:rFonts w:ascii="Times New Roman" w:hAnsi="Times New Roman" w:cs="Times New Roman"/>
          <w:sz w:val="20"/>
          <w:szCs w:val="20"/>
          <w:lang w:val="ru-RU"/>
        </w:rPr>
        <w:t>7</w:t>
      </w:r>
      <w:r w:rsidR="00557A5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56D7F">
        <w:rPr>
          <w:rFonts w:ascii="Times New Roman" w:hAnsi="Times New Roman" w:cs="Times New Roman"/>
          <w:sz w:val="20"/>
          <w:szCs w:val="20"/>
          <w:lang w:val="ru-RU"/>
        </w:rPr>
        <w:t xml:space="preserve"> января</w:t>
      </w:r>
      <w:r w:rsidR="00A75FD7" w:rsidRPr="00DF10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F10D3">
        <w:rPr>
          <w:rFonts w:ascii="Times New Roman" w:hAnsi="Times New Roman" w:cs="Times New Roman"/>
          <w:sz w:val="20"/>
          <w:szCs w:val="20"/>
          <w:lang w:val="ru-RU"/>
        </w:rPr>
        <w:t xml:space="preserve"> 202</w:t>
      </w:r>
      <w:r w:rsidR="00256D7F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DF10D3">
        <w:rPr>
          <w:rFonts w:ascii="Times New Roman" w:hAnsi="Times New Roman" w:cs="Times New Roman"/>
          <w:sz w:val="20"/>
          <w:szCs w:val="20"/>
          <w:lang w:val="ru-RU"/>
        </w:rPr>
        <w:t xml:space="preserve"> года, </w:t>
      </w:r>
      <w:r w:rsidR="00C376FD" w:rsidRPr="00DF10D3">
        <w:rPr>
          <w:rFonts w:ascii="Times New Roman" w:hAnsi="Times New Roman" w:cs="Times New Roman"/>
          <w:sz w:val="20"/>
          <w:szCs w:val="20"/>
          <w:lang w:val="ru-RU"/>
        </w:rPr>
        <w:t>09</w:t>
      </w:r>
      <w:r w:rsidRPr="00DF10D3">
        <w:rPr>
          <w:rFonts w:ascii="Times New Roman" w:hAnsi="Times New Roman" w:cs="Times New Roman"/>
          <w:sz w:val="20"/>
          <w:szCs w:val="20"/>
          <w:lang w:val="ru-RU"/>
        </w:rPr>
        <w:t xml:space="preserve">:00; </w:t>
      </w:r>
    </w:p>
    <w:p w:rsidR="00A90609" w:rsidRPr="00DF10D3" w:rsidRDefault="00A90609" w:rsidP="00C376FD">
      <w:pPr>
        <w:pStyle w:val="ae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DF10D3">
        <w:rPr>
          <w:rFonts w:ascii="Times New Roman" w:hAnsi="Times New Roman" w:cs="Times New Roman"/>
          <w:sz w:val="20"/>
          <w:szCs w:val="20"/>
          <w:lang w:val="ru-RU"/>
        </w:rPr>
        <w:t xml:space="preserve">Срок окончания приема заявок: </w:t>
      </w:r>
      <w:r w:rsidR="00557A5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593F3E"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557A5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56D7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57A50">
        <w:rPr>
          <w:rFonts w:ascii="Times New Roman" w:hAnsi="Times New Roman" w:cs="Times New Roman"/>
          <w:sz w:val="20"/>
          <w:szCs w:val="20"/>
          <w:lang w:val="ru-RU"/>
        </w:rPr>
        <w:t>февраля</w:t>
      </w:r>
      <w:r w:rsidR="001A0EFA" w:rsidRPr="00DF10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DF10D3">
        <w:rPr>
          <w:rFonts w:ascii="Times New Roman" w:hAnsi="Times New Roman" w:cs="Times New Roman"/>
          <w:sz w:val="20"/>
          <w:szCs w:val="20"/>
          <w:lang w:val="ru-RU"/>
        </w:rPr>
        <w:t xml:space="preserve"> 202</w:t>
      </w:r>
      <w:r w:rsidR="00256D7F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DF10D3">
        <w:rPr>
          <w:rFonts w:ascii="Times New Roman" w:hAnsi="Times New Roman" w:cs="Times New Roman"/>
          <w:sz w:val="20"/>
          <w:szCs w:val="20"/>
          <w:lang w:val="ru-RU"/>
        </w:rPr>
        <w:t xml:space="preserve"> года, </w:t>
      </w:r>
      <w:r w:rsidR="002375E6" w:rsidRPr="00DF10D3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256D7F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DF10D3">
        <w:rPr>
          <w:rFonts w:ascii="Times New Roman" w:hAnsi="Times New Roman" w:cs="Times New Roman"/>
          <w:sz w:val="20"/>
          <w:szCs w:val="20"/>
          <w:lang w:val="ru-RU"/>
        </w:rPr>
        <w:t>:00.</w:t>
      </w:r>
    </w:p>
    <w:p w:rsidR="00A90609" w:rsidRPr="00DF10D3" w:rsidRDefault="00A90609" w:rsidP="003C410C">
      <w:pPr>
        <w:pStyle w:val="ae"/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DF10D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Дата, время и место вскрытия конвертов с ценовыми предложениями: </w:t>
      </w:r>
      <w:r w:rsidR="002D39A7" w:rsidRPr="00DF10D3">
        <w:rPr>
          <w:rFonts w:ascii="Times New Roman" w:hAnsi="Times New Roman" w:cs="Times New Roman"/>
          <w:sz w:val="20"/>
          <w:szCs w:val="20"/>
          <w:lang w:val="ru-RU"/>
        </w:rPr>
        <w:t xml:space="preserve">город Атырау, улица адмирала Л.Владимирского, 22А в кабинет  </w:t>
      </w:r>
      <w:r w:rsidR="002D39A7" w:rsidRPr="00DF10D3">
        <w:rPr>
          <w:rFonts w:ascii="Times New Roman" w:hAnsi="Times New Roman" w:cs="Times New Roman"/>
          <w:sz w:val="20"/>
          <w:szCs w:val="20"/>
          <w:lang w:val="kk-KZ"/>
        </w:rPr>
        <w:t>отдела закупа</w:t>
      </w:r>
      <w:r w:rsidRPr="00DF10D3">
        <w:rPr>
          <w:rFonts w:ascii="Times New Roman" w:hAnsi="Times New Roman" w:cs="Times New Roman"/>
          <w:sz w:val="20"/>
          <w:szCs w:val="20"/>
          <w:lang w:val="kk-KZ"/>
        </w:rPr>
        <w:t xml:space="preserve">,  </w:t>
      </w:r>
      <w:r w:rsidR="00557A50">
        <w:rPr>
          <w:rFonts w:ascii="Times New Roman" w:hAnsi="Times New Roman" w:cs="Times New Roman"/>
          <w:sz w:val="20"/>
          <w:szCs w:val="20"/>
          <w:lang w:val="kk-KZ"/>
        </w:rPr>
        <w:t>0</w:t>
      </w:r>
      <w:r w:rsidR="00593F3E">
        <w:rPr>
          <w:rFonts w:ascii="Times New Roman" w:hAnsi="Times New Roman" w:cs="Times New Roman"/>
          <w:sz w:val="20"/>
          <w:szCs w:val="20"/>
          <w:lang w:val="kk-KZ"/>
        </w:rPr>
        <w:t>5</w:t>
      </w:r>
      <w:r w:rsidR="00557A50">
        <w:rPr>
          <w:rFonts w:ascii="Times New Roman" w:hAnsi="Times New Roman" w:cs="Times New Roman"/>
          <w:sz w:val="20"/>
          <w:szCs w:val="20"/>
          <w:lang w:val="kk-KZ"/>
        </w:rPr>
        <w:t xml:space="preserve"> февраля</w:t>
      </w:r>
      <w:r w:rsidR="00256D7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3C410C" w:rsidRPr="00DF10D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F10D3">
        <w:rPr>
          <w:rFonts w:ascii="Times New Roman" w:hAnsi="Times New Roman" w:cs="Times New Roman"/>
          <w:sz w:val="20"/>
          <w:szCs w:val="20"/>
          <w:lang w:val="kk-KZ"/>
        </w:rPr>
        <w:t xml:space="preserve"> 202</w:t>
      </w:r>
      <w:r w:rsidR="00256D7F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DF10D3">
        <w:rPr>
          <w:rFonts w:ascii="Times New Roman" w:hAnsi="Times New Roman" w:cs="Times New Roman"/>
          <w:sz w:val="20"/>
          <w:szCs w:val="20"/>
          <w:lang w:val="kk-KZ"/>
        </w:rPr>
        <w:t xml:space="preserve"> года, 1</w:t>
      </w:r>
      <w:r w:rsidR="00C376FD" w:rsidRPr="00DF10D3">
        <w:rPr>
          <w:rFonts w:ascii="Times New Roman" w:hAnsi="Times New Roman" w:cs="Times New Roman"/>
          <w:sz w:val="20"/>
          <w:szCs w:val="20"/>
          <w:lang w:val="kk-KZ"/>
        </w:rPr>
        <w:t>1</w:t>
      </w:r>
      <w:r w:rsidRPr="00DF10D3">
        <w:rPr>
          <w:rFonts w:ascii="Times New Roman" w:hAnsi="Times New Roman" w:cs="Times New Roman"/>
          <w:sz w:val="20"/>
          <w:szCs w:val="20"/>
          <w:lang w:val="kk-KZ"/>
        </w:rPr>
        <w:t>:00.</w:t>
      </w:r>
    </w:p>
    <w:p w:rsidR="00A90609" w:rsidRPr="00DF10D3" w:rsidRDefault="00A90609" w:rsidP="00D07DD8">
      <w:pPr>
        <w:pStyle w:val="ae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A90609" w:rsidRPr="00DF10D3" w:rsidRDefault="00A90609" w:rsidP="00D07DD8">
      <w:pPr>
        <w:pStyle w:val="ae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DF10D3">
        <w:rPr>
          <w:rFonts w:ascii="Times New Roman" w:hAnsi="Times New Roman" w:cs="Times New Roman"/>
          <w:sz w:val="20"/>
          <w:szCs w:val="20"/>
          <w:lang w:val="kk-KZ"/>
        </w:rPr>
        <w:t>Специалист по госзакупкам и ЛС,ИМН -  Г.Е.Хасанова, тел.: 8701 350 90 05</w:t>
      </w:r>
    </w:p>
    <w:p w:rsidR="003C410C" w:rsidRPr="00DF10D3" w:rsidRDefault="003C410C" w:rsidP="00D07DD8">
      <w:pPr>
        <w:pStyle w:val="ae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C410C" w:rsidRDefault="003C410C" w:rsidP="00D07DD8">
      <w:pPr>
        <w:pStyle w:val="ae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C410C" w:rsidRDefault="003C410C" w:rsidP="00D07DD8">
      <w:pPr>
        <w:pStyle w:val="ae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3C410C" w:rsidRDefault="003C410C" w:rsidP="00D07DD8">
      <w:pPr>
        <w:pStyle w:val="ae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C34BAC" w:rsidRDefault="00C34BAC" w:rsidP="00D07DD8">
      <w:pPr>
        <w:pStyle w:val="ae"/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6A07D9" w:rsidRDefault="006A07D9" w:rsidP="00D07DD8">
      <w:pPr>
        <w:spacing w:after="0"/>
        <w:rPr>
          <w:sz w:val="20"/>
          <w:szCs w:val="20"/>
          <w:lang w:val="kk-KZ"/>
        </w:rPr>
      </w:pPr>
    </w:p>
    <w:p w:rsidR="00EC33B6" w:rsidRDefault="00EC33B6" w:rsidP="00D07DD8">
      <w:pPr>
        <w:spacing w:after="0"/>
        <w:rPr>
          <w:sz w:val="20"/>
          <w:szCs w:val="20"/>
          <w:lang w:val="kk-KZ"/>
        </w:rPr>
      </w:pPr>
    </w:p>
    <w:p w:rsidR="008927C3" w:rsidRDefault="008927C3" w:rsidP="00D07DD8">
      <w:pPr>
        <w:spacing w:after="0"/>
        <w:rPr>
          <w:sz w:val="20"/>
          <w:szCs w:val="20"/>
          <w:lang w:val="kk-KZ"/>
        </w:rPr>
      </w:pPr>
    </w:p>
    <w:p w:rsidR="008927C3" w:rsidRDefault="008927C3" w:rsidP="00D07DD8">
      <w:pPr>
        <w:spacing w:after="0"/>
        <w:rPr>
          <w:sz w:val="20"/>
          <w:szCs w:val="20"/>
          <w:lang w:val="kk-KZ"/>
        </w:rPr>
      </w:pPr>
    </w:p>
    <w:p w:rsidR="008927C3" w:rsidRDefault="008927C3" w:rsidP="00D07DD8">
      <w:pPr>
        <w:spacing w:after="0"/>
        <w:rPr>
          <w:sz w:val="20"/>
          <w:szCs w:val="20"/>
          <w:lang w:val="kk-KZ"/>
        </w:rPr>
      </w:pPr>
    </w:p>
    <w:p w:rsidR="008927C3" w:rsidRDefault="008927C3" w:rsidP="00D07DD8">
      <w:pPr>
        <w:spacing w:after="0"/>
        <w:rPr>
          <w:sz w:val="20"/>
          <w:szCs w:val="20"/>
          <w:lang w:val="kk-KZ"/>
        </w:rPr>
      </w:pPr>
    </w:p>
    <w:p w:rsidR="00EC33B6" w:rsidRDefault="00EC33B6" w:rsidP="00D07DD8">
      <w:pPr>
        <w:spacing w:after="0"/>
        <w:rPr>
          <w:sz w:val="20"/>
          <w:szCs w:val="20"/>
          <w:lang w:val="kk-KZ"/>
        </w:rPr>
      </w:pPr>
    </w:p>
    <w:p w:rsidR="00EC33B6" w:rsidRDefault="00EC33B6" w:rsidP="002C29B0">
      <w:pPr>
        <w:spacing w:after="0"/>
        <w:jc w:val="right"/>
        <w:rPr>
          <w:sz w:val="20"/>
          <w:szCs w:val="20"/>
          <w:lang w:val="kk-KZ"/>
        </w:rPr>
      </w:pPr>
    </w:p>
    <w:p w:rsidR="007C1B3B" w:rsidRDefault="007C1B3B" w:rsidP="002C29B0">
      <w:pPr>
        <w:spacing w:after="0"/>
        <w:jc w:val="right"/>
        <w:rPr>
          <w:sz w:val="20"/>
          <w:szCs w:val="20"/>
          <w:lang w:val="kk-KZ"/>
        </w:rPr>
      </w:pPr>
    </w:p>
    <w:p w:rsidR="007C1B3B" w:rsidRDefault="007C1B3B" w:rsidP="002C29B0">
      <w:pPr>
        <w:spacing w:after="0"/>
        <w:jc w:val="right"/>
        <w:rPr>
          <w:sz w:val="20"/>
          <w:szCs w:val="20"/>
          <w:lang w:val="kk-KZ"/>
        </w:rPr>
      </w:pPr>
    </w:p>
    <w:p w:rsidR="007C1B3B" w:rsidRDefault="007C1B3B" w:rsidP="002C29B0">
      <w:pPr>
        <w:spacing w:after="0"/>
        <w:jc w:val="right"/>
        <w:rPr>
          <w:sz w:val="20"/>
          <w:szCs w:val="20"/>
          <w:lang w:val="kk-KZ"/>
        </w:rPr>
      </w:pPr>
    </w:p>
    <w:p w:rsidR="000A06D0" w:rsidRPr="000A06D0" w:rsidRDefault="0013137F" w:rsidP="002C29B0">
      <w:pPr>
        <w:spacing w:after="0"/>
        <w:jc w:val="right"/>
        <w:rPr>
          <w:sz w:val="12"/>
          <w:szCs w:val="12"/>
          <w:lang w:val="kk-KZ"/>
        </w:rPr>
      </w:pPr>
      <w:r w:rsidRPr="00FF57A9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  <w:lang w:val="kk-KZ" w:eastAsia="ru-RU"/>
        </w:rPr>
        <w:t> </w:t>
      </w:r>
    </w:p>
    <w:sectPr w:rsidR="000A06D0" w:rsidRPr="000A06D0" w:rsidSect="000A18FB">
      <w:pgSz w:w="16839" w:h="11907" w:orient="landscape" w:code="9"/>
      <w:pgMar w:top="1134" w:right="284" w:bottom="426" w:left="28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8"/>
        <w:szCs w:val="28"/>
      </w:rPr>
    </w:lvl>
  </w:abstractNum>
  <w:abstractNum w:abstractNumId="1">
    <w:nsid w:val="09F701A6"/>
    <w:multiLevelType w:val="multilevel"/>
    <w:tmpl w:val="DDFC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F7B5D"/>
    <w:multiLevelType w:val="hybridMultilevel"/>
    <w:tmpl w:val="CDDCEF42"/>
    <w:lvl w:ilvl="0" w:tplc="1D349948">
      <w:start w:val="21"/>
      <w:numFmt w:val="decim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C22F1"/>
    <w:multiLevelType w:val="hybridMultilevel"/>
    <w:tmpl w:val="3C586222"/>
    <w:lvl w:ilvl="0" w:tplc="ADDAF50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A66837"/>
    <w:multiLevelType w:val="hybridMultilevel"/>
    <w:tmpl w:val="6B26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72BE2"/>
    <w:multiLevelType w:val="hybridMultilevel"/>
    <w:tmpl w:val="6B26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E5B74"/>
    <w:multiLevelType w:val="hybridMultilevel"/>
    <w:tmpl w:val="A6081170"/>
    <w:lvl w:ilvl="0" w:tplc="CF86F738">
      <w:start w:val="16"/>
      <w:numFmt w:val="decimal"/>
      <w:lvlText w:val="%1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F74777"/>
    <w:multiLevelType w:val="multilevel"/>
    <w:tmpl w:val="DDCEBE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8">
    <w:nsid w:val="1A2E1813"/>
    <w:multiLevelType w:val="hybridMultilevel"/>
    <w:tmpl w:val="801C1D60"/>
    <w:lvl w:ilvl="0" w:tplc="1B8E99FA">
      <w:start w:val="30"/>
      <w:numFmt w:val="decimal"/>
      <w:lvlText w:val="%1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310B3A"/>
    <w:multiLevelType w:val="multilevel"/>
    <w:tmpl w:val="E5EA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250A67"/>
    <w:multiLevelType w:val="hybridMultilevel"/>
    <w:tmpl w:val="93CC8318"/>
    <w:lvl w:ilvl="0" w:tplc="63202144">
      <w:start w:val="20"/>
      <w:numFmt w:val="decimal"/>
      <w:lvlText w:val="%1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0A613C"/>
    <w:multiLevelType w:val="hybridMultilevel"/>
    <w:tmpl w:val="D3D4EF40"/>
    <w:lvl w:ilvl="0" w:tplc="352A0688">
      <w:start w:val="1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311AC"/>
    <w:multiLevelType w:val="hybridMultilevel"/>
    <w:tmpl w:val="A70CF8A6"/>
    <w:lvl w:ilvl="0" w:tplc="CB4470CC">
      <w:start w:val="28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4C015A"/>
    <w:multiLevelType w:val="hybridMultilevel"/>
    <w:tmpl w:val="A3D0FB08"/>
    <w:lvl w:ilvl="0" w:tplc="2B7C7BC4">
      <w:start w:val="37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A70458"/>
    <w:multiLevelType w:val="hybridMultilevel"/>
    <w:tmpl w:val="6B26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E030D"/>
    <w:multiLevelType w:val="hybridMultilevel"/>
    <w:tmpl w:val="244CDAAE"/>
    <w:lvl w:ilvl="0" w:tplc="9ED85890">
      <w:start w:val="5"/>
      <w:numFmt w:val="decimalZero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06544F"/>
    <w:multiLevelType w:val="hybridMultilevel"/>
    <w:tmpl w:val="8E90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86B70"/>
    <w:multiLevelType w:val="hybridMultilevel"/>
    <w:tmpl w:val="ADB483B0"/>
    <w:lvl w:ilvl="0" w:tplc="D0C228D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8298E"/>
    <w:multiLevelType w:val="hybridMultilevel"/>
    <w:tmpl w:val="83F85060"/>
    <w:lvl w:ilvl="0" w:tplc="E6CE14E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40430F"/>
    <w:multiLevelType w:val="multilevel"/>
    <w:tmpl w:val="C4BE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302681"/>
    <w:multiLevelType w:val="hybridMultilevel"/>
    <w:tmpl w:val="D2F6E67E"/>
    <w:lvl w:ilvl="0" w:tplc="289064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94B00CD"/>
    <w:multiLevelType w:val="hybridMultilevel"/>
    <w:tmpl w:val="C270BB10"/>
    <w:lvl w:ilvl="0" w:tplc="76FAC936">
      <w:start w:val="1"/>
      <w:numFmt w:val="decimalZero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BB259F"/>
    <w:multiLevelType w:val="hybridMultilevel"/>
    <w:tmpl w:val="E5A6C96A"/>
    <w:lvl w:ilvl="0" w:tplc="C03C4524">
      <w:start w:val="23"/>
      <w:numFmt w:val="decimal"/>
      <w:lvlText w:val="%1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F6F2A6F"/>
    <w:multiLevelType w:val="hybridMultilevel"/>
    <w:tmpl w:val="6B26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25C9E"/>
    <w:multiLevelType w:val="hybridMultilevel"/>
    <w:tmpl w:val="BC0ED564"/>
    <w:lvl w:ilvl="0" w:tplc="D6D2D2FC">
      <w:start w:val="2"/>
      <w:numFmt w:val="decimalZero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1A3190"/>
    <w:multiLevelType w:val="hybridMultilevel"/>
    <w:tmpl w:val="286896C6"/>
    <w:lvl w:ilvl="0" w:tplc="65CA8600">
      <w:start w:val="30"/>
      <w:numFmt w:val="decimal"/>
      <w:lvlText w:val="%1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2FC4805"/>
    <w:multiLevelType w:val="hybridMultilevel"/>
    <w:tmpl w:val="C6CC09D0"/>
    <w:lvl w:ilvl="0" w:tplc="1B0E41C6">
      <w:start w:val="21"/>
      <w:numFmt w:val="decimal"/>
      <w:lvlText w:val="%1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C13EA4"/>
    <w:multiLevelType w:val="multilevel"/>
    <w:tmpl w:val="BE2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83415E"/>
    <w:multiLevelType w:val="hybridMultilevel"/>
    <w:tmpl w:val="33EC54D2"/>
    <w:lvl w:ilvl="0" w:tplc="24E029BA">
      <w:start w:val="22"/>
      <w:numFmt w:val="decimal"/>
      <w:lvlText w:val="%1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A7F0705"/>
    <w:multiLevelType w:val="hybridMultilevel"/>
    <w:tmpl w:val="E156313C"/>
    <w:lvl w:ilvl="0" w:tplc="45E278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1186C"/>
    <w:multiLevelType w:val="hybridMultilevel"/>
    <w:tmpl w:val="6B26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64319"/>
    <w:multiLevelType w:val="hybridMultilevel"/>
    <w:tmpl w:val="EC2A93F2"/>
    <w:lvl w:ilvl="0" w:tplc="52B211C4">
      <w:start w:val="9"/>
      <w:numFmt w:val="decimalZero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E06CAC"/>
    <w:multiLevelType w:val="hybridMultilevel"/>
    <w:tmpl w:val="EEF0F5A2"/>
    <w:lvl w:ilvl="0" w:tplc="43D6BC86">
      <w:start w:val="25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FC1591"/>
    <w:multiLevelType w:val="hybridMultilevel"/>
    <w:tmpl w:val="C7FCC266"/>
    <w:lvl w:ilvl="0" w:tplc="8B84B8D8">
      <w:start w:val="13"/>
      <w:numFmt w:val="decimal"/>
      <w:lvlText w:val="%1"/>
      <w:lvlJc w:val="left"/>
      <w:pPr>
        <w:ind w:left="112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62F64D84"/>
    <w:multiLevelType w:val="hybridMultilevel"/>
    <w:tmpl w:val="61DA3BA8"/>
    <w:lvl w:ilvl="0" w:tplc="7488EE7A">
      <w:start w:val="18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D53FD1"/>
    <w:multiLevelType w:val="multilevel"/>
    <w:tmpl w:val="CE2E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630D90"/>
    <w:multiLevelType w:val="hybridMultilevel"/>
    <w:tmpl w:val="6B26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D7B1E"/>
    <w:multiLevelType w:val="hybridMultilevel"/>
    <w:tmpl w:val="82440E26"/>
    <w:lvl w:ilvl="0" w:tplc="6CA43F94">
      <w:start w:val="1"/>
      <w:numFmt w:val="decimalZero"/>
      <w:lvlText w:val="%1"/>
      <w:lvlJc w:val="left"/>
      <w:pPr>
        <w:ind w:left="107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>
    <w:nsid w:val="685833D6"/>
    <w:multiLevelType w:val="hybridMultilevel"/>
    <w:tmpl w:val="D8806926"/>
    <w:lvl w:ilvl="0" w:tplc="2576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86E0C96"/>
    <w:multiLevelType w:val="hybridMultilevel"/>
    <w:tmpl w:val="39D88A02"/>
    <w:lvl w:ilvl="0" w:tplc="0082F5C6">
      <w:start w:val="29"/>
      <w:numFmt w:val="decimal"/>
      <w:lvlText w:val="%1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965034D"/>
    <w:multiLevelType w:val="hybridMultilevel"/>
    <w:tmpl w:val="83F85060"/>
    <w:lvl w:ilvl="0" w:tplc="E6CE14E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9B3ADB"/>
    <w:multiLevelType w:val="hybridMultilevel"/>
    <w:tmpl w:val="6DF24236"/>
    <w:lvl w:ilvl="0" w:tplc="9DC2C15C">
      <w:start w:val="21"/>
      <w:numFmt w:val="decimal"/>
      <w:lvlText w:val="%1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0D2713E"/>
    <w:multiLevelType w:val="hybridMultilevel"/>
    <w:tmpl w:val="F4E6CDE2"/>
    <w:lvl w:ilvl="0" w:tplc="928EFE28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131344"/>
    <w:multiLevelType w:val="hybridMultilevel"/>
    <w:tmpl w:val="6B26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12348"/>
    <w:multiLevelType w:val="hybridMultilevel"/>
    <w:tmpl w:val="08BC93A6"/>
    <w:lvl w:ilvl="0" w:tplc="AE661634">
      <w:start w:val="16"/>
      <w:numFmt w:val="decimal"/>
      <w:lvlText w:val="%1"/>
      <w:lvlJc w:val="left"/>
      <w:pPr>
        <w:ind w:left="14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5">
    <w:nsid w:val="7B426F89"/>
    <w:multiLevelType w:val="hybridMultilevel"/>
    <w:tmpl w:val="7272F6F4"/>
    <w:lvl w:ilvl="0" w:tplc="CF38271A">
      <w:start w:val="2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675AA"/>
    <w:multiLevelType w:val="hybridMultilevel"/>
    <w:tmpl w:val="6B26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3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3"/>
  </w:num>
  <w:num w:numId="8">
    <w:abstractNumId w:val="37"/>
  </w:num>
  <w:num w:numId="9">
    <w:abstractNumId w:val="17"/>
  </w:num>
  <w:num w:numId="10">
    <w:abstractNumId w:val="42"/>
  </w:num>
  <w:num w:numId="11">
    <w:abstractNumId w:val="24"/>
  </w:num>
  <w:num w:numId="12">
    <w:abstractNumId w:val="21"/>
  </w:num>
  <w:num w:numId="13">
    <w:abstractNumId w:val="32"/>
  </w:num>
  <w:num w:numId="14">
    <w:abstractNumId w:val="22"/>
  </w:num>
  <w:num w:numId="15">
    <w:abstractNumId w:val="15"/>
  </w:num>
  <w:num w:numId="16">
    <w:abstractNumId w:val="10"/>
  </w:num>
  <w:num w:numId="17">
    <w:abstractNumId w:val="31"/>
  </w:num>
  <w:num w:numId="18">
    <w:abstractNumId w:val="33"/>
  </w:num>
  <w:num w:numId="19">
    <w:abstractNumId w:val="44"/>
  </w:num>
  <w:num w:numId="20">
    <w:abstractNumId w:val="6"/>
  </w:num>
  <w:num w:numId="21">
    <w:abstractNumId w:val="41"/>
  </w:num>
  <w:num w:numId="22">
    <w:abstractNumId w:val="28"/>
  </w:num>
  <w:num w:numId="23">
    <w:abstractNumId w:val="39"/>
  </w:num>
  <w:num w:numId="24">
    <w:abstractNumId w:val="25"/>
  </w:num>
  <w:num w:numId="25">
    <w:abstractNumId w:val="34"/>
  </w:num>
  <w:num w:numId="26">
    <w:abstractNumId w:val="2"/>
  </w:num>
  <w:num w:numId="27">
    <w:abstractNumId w:val="26"/>
  </w:num>
  <w:num w:numId="28">
    <w:abstractNumId w:val="8"/>
  </w:num>
  <w:num w:numId="29">
    <w:abstractNumId w:val="45"/>
  </w:num>
  <w:num w:numId="30">
    <w:abstractNumId w:val="12"/>
  </w:num>
  <w:num w:numId="31">
    <w:abstractNumId w:val="11"/>
  </w:num>
  <w:num w:numId="32">
    <w:abstractNumId w:val="40"/>
  </w:num>
  <w:num w:numId="33">
    <w:abstractNumId w:val="38"/>
  </w:num>
  <w:num w:numId="34">
    <w:abstractNumId w:val="36"/>
  </w:num>
  <w:num w:numId="35">
    <w:abstractNumId w:val="3"/>
  </w:num>
  <w:num w:numId="36">
    <w:abstractNumId w:val="13"/>
  </w:num>
  <w:num w:numId="37">
    <w:abstractNumId w:val="29"/>
  </w:num>
  <w:num w:numId="38">
    <w:abstractNumId w:val="0"/>
  </w:num>
  <w:num w:numId="39">
    <w:abstractNumId w:val="20"/>
  </w:num>
  <w:num w:numId="40">
    <w:abstractNumId w:val="16"/>
  </w:num>
  <w:num w:numId="41">
    <w:abstractNumId w:val="35"/>
  </w:num>
  <w:num w:numId="42">
    <w:abstractNumId w:val="7"/>
  </w:num>
  <w:num w:numId="43">
    <w:abstractNumId w:val="19"/>
  </w:num>
  <w:num w:numId="44">
    <w:abstractNumId w:val="1"/>
  </w:num>
  <w:num w:numId="45">
    <w:abstractNumId w:val="18"/>
  </w:num>
  <w:num w:numId="46">
    <w:abstractNumId w:val="9"/>
  </w:num>
  <w:num w:numId="47">
    <w:abstractNumId w:val="27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AE7"/>
    <w:rsid w:val="00020D49"/>
    <w:rsid w:val="00024120"/>
    <w:rsid w:val="000241E5"/>
    <w:rsid w:val="00036204"/>
    <w:rsid w:val="00047092"/>
    <w:rsid w:val="000609B3"/>
    <w:rsid w:val="000618EC"/>
    <w:rsid w:val="00063524"/>
    <w:rsid w:val="000636E9"/>
    <w:rsid w:val="00063821"/>
    <w:rsid w:val="000726F0"/>
    <w:rsid w:val="00084C8F"/>
    <w:rsid w:val="000872F0"/>
    <w:rsid w:val="000A06D0"/>
    <w:rsid w:val="000A18FB"/>
    <w:rsid w:val="000A5358"/>
    <w:rsid w:val="000A7572"/>
    <w:rsid w:val="000B1582"/>
    <w:rsid w:val="000B520D"/>
    <w:rsid w:val="000B5811"/>
    <w:rsid w:val="000C5A1C"/>
    <w:rsid w:val="000C5AF4"/>
    <w:rsid w:val="000C6AF5"/>
    <w:rsid w:val="000D4B2B"/>
    <w:rsid w:val="000D6B8C"/>
    <w:rsid w:val="000D7389"/>
    <w:rsid w:val="000E371D"/>
    <w:rsid w:val="000E6A90"/>
    <w:rsid w:val="000E716A"/>
    <w:rsid w:val="000F1B37"/>
    <w:rsid w:val="000F2A45"/>
    <w:rsid w:val="000F43B9"/>
    <w:rsid w:val="000F480D"/>
    <w:rsid w:val="000F5AE7"/>
    <w:rsid w:val="000F6A7E"/>
    <w:rsid w:val="00101E8E"/>
    <w:rsid w:val="0010436C"/>
    <w:rsid w:val="001052F7"/>
    <w:rsid w:val="00105A5F"/>
    <w:rsid w:val="00106EBF"/>
    <w:rsid w:val="00113FBF"/>
    <w:rsid w:val="00114CBA"/>
    <w:rsid w:val="00127F6F"/>
    <w:rsid w:val="00130069"/>
    <w:rsid w:val="0013137F"/>
    <w:rsid w:val="00135887"/>
    <w:rsid w:val="00136324"/>
    <w:rsid w:val="001463E6"/>
    <w:rsid w:val="00150296"/>
    <w:rsid w:val="001602B4"/>
    <w:rsid w:val="001661E5"/>
    <w:rsid w:val="001674CA"/>
    <w:rsid w:val="00171877"/>
    <w:rsid w:val="00183DF6"/>
    <w:rsid w:val="001923FC"/>
    <w:rsid w:val="00192F16"/>
    <w:rsid w:val="00193941"/>
    <w:rsid w:val="00193E5A"/>
    <w:rsid w:val="00194693"/>
    <w:rsid w:val="001A0EFA"/>
    <w:rsid w:val="001A0FDD"/>
    <w:rsid w:val="001A1CE2"/>
    <w:rsid w:val="001A639E"/>
    <w:rsid w:val="001B1894"/>
    <w:rsid w:val="001B3ED3"/>
    <w:rsid w:val="001B4DC3"/>
    <w:rsid w:val="001B6149"/>
    <w:rsid w:val="001E291C"/>
    <w:rsid w:val="001E59DF"/>
    <w:rsid w:val="001E5A5C"/>
    <w:rsid w:val="001E7A1B"/>
    <w:rsid w:val="001F43FA"/>
    <w:rsid w:val="00203073"/>
    <w:rsid w:val="002035F1"/>
    <w:rsid w:val="0020555B"/>
    <w:rsid w:val="00205DC8"/>
    <w:rsid w:val="00215645"/>
    <w:rsid w:val="00215F30"/>
    <w:rsid w:val="00216C7F"/>
    <w:rsid w:val="002237D0"/>
    <w:rsid w:val="00223952"/>
    <w:rsid w:val="0022703E"/>
    <w:rsid w:val="002318C7"/>
    <w:rsid w:val="00231FE3"/>
    <w:rsid w:val="002365C2"/>
    <w:rsid w:val="002375E6"/>
    <w:rsid w:val="002426C8"/>
    <w:rsid w:val="00247CF5"/>
    <w:rsid w:val="002547BD"/>
    <w:rsid w:val="00254B46"/>
    <w:rsid w:val="00256D7F"/>
    <w:rsid w:val="00271BBC"/>
    <w:rsid w:val="00271CF6"/>
    <w:rsid w:val="002829B5"/>
    <w:rsid w:val="00282A15"/>
    <w:rsid w:val="00283476"/>
    <w:rsid w:val="00287E9A"/>
    <w:rsid w:val="002903AA"/>
    <w:rsid w:val="002B0A64"/>
    <w:rsid w:val="002B7BE9"/>
    <w:rsid w:val="002C19DD"/>
    <w:rsid w:val="002C1C97"/>
    <w:rsid w:val="002C29B0"/>
    <w:rsid w:val="002C3197"/>
    <w:rsid w:val="002D39A7"/>
    <w:rsid w:val="002D6CAC"/>
    <w:rsid w:val="002D6E21"/>
    <w:rsid w:val="002F46D6"/>
    <w:rsid w:val="002F6A88"/>
    <w:rsid w:val="00310B70"/>
    <w:rsid w:val="0031185B"/>
    <w:rsid w:val="003142B1"/>
    <w:rsid w:val="003149EB"/>
    <w:rsid w:val="0032660A"/>
    <w:rsid w:val="0033069C"/>
    <w:rsid w:val="00332E21"/>
    <w:rsid w:val="0033552C"/>
    <w:rsid w:val="003367C8"/>
    <w:rsid w:val="00341C0D"/>
    <w:rsid w:val="0034210D"/>
    <w:rsid w:val="00345F8C"/>
    <w:rsid w:val="0036501E"/>
    <w:rsid w:val="0036513E"/>
    <w:rsid w:val="00365F3F"/>
    <w:rsid w:val="00366F86"/>
    <w:rsid w:val="00373620"/>
    <w:rsid w:val="0037409C"/>
    <w:rsid w:val="00382DAA"/>
    <w:rsid w:val="003878D9"/>
    <w:rsid w:val="00391CF0"/>
    <w:rsid w:val="003967F7"/>
    <w:rsid w:val="00397162"/>
    <w:rsid w:val="003A6B34"/>
    <w:rsid w:val="003C343B"/>
    <w:rsid w:val="003C410C"/>
    <w:rsid w:val="003C5E8C"/>
    <w:rsid w:val="003D4F16"/>
    <w:rsid w:val="003E3A2B"/>
    <w:rsid w:val="003E7FD5"/>
    <w:rsid w:val="003F0C6E"/>
    <w:rsid w:val="003F1026"/>
    <w:rsid w:val="003F559F"/>
    <w:rsid w:val="003F56B3"/>
    <w:rsid w:val="00405CE1"/>
    <w:rsid w:val="00411C5F"/>
    <w:rsid w:val="004157A0"/>
    <w:rsid w:val="00416837"/>
    <w:rsid w:val="004278C5"/>
    <w:rsid w:val="00431965"/>
    <w:rsid w:val="00433487"/>
    <w:rsid w:val="00445550"/>
    <w:rsid w:val="00447E44"/>
    <w:rsid w:val="00447FB2"/>
    <w:rsid w:val="0045093D"/>
    <w:rsid w:val="00466FCB"/>
    <w:rsid w:val="004767A2"/>
    <w:rsid w:val="004928F5"/>
    <w:rsid w:val="004A47EF"/>
    <w:rsid w:val="004A5B14"/>
    <w:rsid w:val="004C2E58"/>
    <w:rsid w:val="004C34E5"/>
    <w:rsid w:val="004C7B58"/>
    <w:rsid w:val="004D3ABB"/>
    <w:rsid w:val="004E26A1"/>
    <w:rsid w:val="004E37F1"/>
    <w:rsid w:val="004E6ACC"/>
    <w:rsid w:val="00506452"/>
    <w:rsid w:val="00507895"/>
    <w:rsid w:val="005122D9"/>
    <w:rsid w:val="005140EF"/>
    <w:rsid w:val="00520F10"/>
    <w:rsid w:val="0052466B"/>
    <w:rsid w:val="00525245"/>
    <w:rsid w:val="00537CBB"/>
    <w:rsid w:val="00542A82"/>
    <w:rsid w:val="00545E22"/>
    <w:rsid w:val="00553399"/>
    <w:rsid w:val="00556005"/>
    <w:rsid w:val="00557A50"/>
    <w:rsid w:val="00564DFE"/>
    <w:rsid w:val="00572024"/>
    <w:rsid w:val="005724FA"/>
    <w:rsid w:val="00575E32"/>
    <w:rsid w:val="00582873"/>
    <w:rsid w:val="0058760B"/>
    <w:rsid w:val="0059111E"/>
    <w:rsid w:val="0059276F"/>
    <w:rsid w:val="00593F3E"/>
    <w:rsid w:val="00597E52"/>
    <w:rsid w:val="005A439C"/>
    <w:rsid w:val="005A5920"/>
    <w:rsid w:val="005B2068"/>
    <w:rsid w:val="005C1A6B"/>
    <w:rsid w:val="005C6323"/>
    <w:rsid w:val="005D6D1C"/>
    <w:rsid w:val="005E0D71"/>
    <w:rsid w:val="005E2800"/>
    <w:rsid w:val="005E6C23"/>
    <w:rsid w:val="005F0025"/>
    <w:rsid w:val="00604187"/>
    <w:rsid w:val="006077F3"/>
    <w:rsid w:val="0061005A"/>
    <w:rsid w:val="006107AD"/>
    <w:rsid w:val="00614C10"/>
    <w:rsid w:val="0061685B"/>
    <w:rsid w:val="00626CE1"/>
    <w:rsid w:val="00631160"/>
    <w:rsid w:val="00631705"/>
    <w:rsid w:val="006367B4"/>
    <w:rsid w:val="006405F3"/>
    <w:rsid w:val="006475E2"/>
    <w:rsid w:val="006638B4"/>
    <w:rsid w:val="00664179"/>
    <w:rsid w:val="006641FA"/>
    <w:rsid w:val="0067135D"/>
    <w:rsid w:val="00672366"/>
    <w:rsid w:val="00675DE8"/>
    <w:rsid w:val="00694638"/>
    <w:rsid w:val="00694C0F"/>
    <w:rsid w:val="006A07D9"/>
    <w:rsid w:val="006A6A96"/>
    <w:rsid w:val="006B0398"/>
    <w:rsid w:val="006B35E2"/>
    <w:rsid w:val="006C0388"/>
    <w:rsid w:val="006C6872"/>
    <w:rsid w:val="006C74F8"/>
    <w:rsid w:val="006D07C0"/>
    <w:rsid w:val="006E1642"/>
    <w:rsid w:val="006E58E2"/>
    <w:rsid w:val="006E7773"/>
    <w:rsid w:val="006E7D32"/>
    <w:rsid w:val="006F54C1"/>
    <w:rsid w:val="00706290"/>
    <w:rsid w:val="00715640"/>
    <w:rsid w:val="0072442E"/>
    <w:rsid w:val="00737262"/>
    <w:rsid w:val="00751260"/>
    <w:rsid w:val="00751AC4"/>
    <w:rsid w:val="0075227B"/>
    <w:rsid w:val="00767480"/>
    <w:rsid w:val="00767613"/>
    <w:rsid w:val="00771649"/>
    <w:rsid w:val="007726EB"/>
    <w:rsid w:val="007746FF"/>
    <w:rsid w:val="00781957"/>
    <w:rsid w:val="00786259"/>
    <w:rsid w:val="00791FC4"/>
    <w:rsid w:val="007940AD"/>
    <w:rsid w:val="00796320"/>
    <w:rsid w:val="007977E2"/>
    <w:rsid w:val="007A2E8B"/>
    <w:rsid w:val="007C1B3B"/>
    <w:rsid w:val="007C3D71"/>
    <w:rsid w:val="007C5616"/>
    <w:rsid w:val="007C5F65"/>
    <w:rsid w:val="007D201D"/>
    <w:rsid w:val="007D7E96"/>
    <w:rsid w:val="007E32C6"/>
    <w:rsid w:val="007E770A"/>
    <w:rsid w:val="007F13AB"/>
    <w:rsid w:val="007F32B8"/>
    <w:rsid w:val="00815479"/>
    <w:rsid w:val="00815F77"/>
    <w:rsid w:val="008213DC"/>
    <w:rsid w:val="00834AF5"/>
    <w:rsid w:val="00834B6D"/>
    <w:rsid w:val="00836D23"/>
    <w:rsid w:val="00847EA3"/>
    <w:rsid w:val="00860AB6"/>
    <w:rsid w:val="00864718"/>
    <w:rsid w:val="00865A06"/>
    <w:rsid w:val="00872C3D"/>
    <w:rsid w:val="00873BA1"/>
    <w:rsid w:val="00873F3D"/>
    <w:rsid w:val="00887C8E"/>
    <w:rsid w:val="008927C3"/>
    <w:rsid w:val="00892ACB"/>
    <w:rsid w:val="00893E2F"/>
    <w:rsid w:val="008A2094"/>
    <w:rsid w:val="008A2B27"/>
    <w:rsid w:val="008B4589"/>
    <w:rsid w:val="008C2F77"/>
    <w:rsid w:val="008C3A6A"/>
    <w:rsid w:val="008C5858"/>
    <w:rsid w:val="008D3842"/>
    <w:rsid w:val="008D5BFC"/>
    <w:rsid w:val="008E14FB"/>
    <w:rsid w:val="008E654F"/>
    <w:rsid w:val="008F16F1"/>
    <w:rsid w:val="008F2D0B"/>
    <w:rsid w:val="008F3368"/>
    <w:rsid w:val="008F5838"/>
    <w:rsid w:val="00900818"/>
    <w:rsid w:val="009052D2"/>
    <w:rsid w:val="00905917"/>
    <w:rsid w:val="0091173F"/>
    <w:rsid w:val="00922BE8"/>
    <w:rsid w:val="009267B3"/>
    <w:rsid w:val="00936606"/>
    <w:rsid w:val="00940B5F"/>
    <w:rsid w:val="00943C85"/>
    <w:rsid w:val="00954141"/>
    <w:rsid w:val="00957EBB"/>
    <w:rsid w:val="009651D2"/>
    <w:rsid w:val="009740F5"/>
    <w:rsid w:val="00977803"/>
    <w:rsid w:val="00985F73"/>
    <w:rsid w:val="009936AF"/>
    <w:rsid w:val="00997EE8"/>
    <w:rsid w:val="009A40C9"/>
    <w:rsid w:val="009B0249"/>
    <w:rsid w:val="009B0DA4"/>
    <w:rsid w:val="009B5179"/>
    <w:rsid w:val="009C005A"/>
    <w:rsid w:val="009C39E4"/>
    <w:rsid w:val="009D02A2"/>
    <w:rsid w:val="009D6056"/>
    <w:rsid w:val="009D7E95"/>
    <w:rsid w:val="009E6FFF"/>
    <w:rsid w:val="009F1EC2"/>
    <w:rsid w:val="009F4272"/>
    <w:rsid w:val="00A058BE"/>
    <w:rsid w:val="00A05E3C"/>
    <w:rsid w:val="00A06237"/>
    <w:rsid w:val="00A10098"/>
    <w:rsid w:val="00A12D8B"/>
    <w:rsid w:val="00A249C2"/>
    <w:rsid w:val="00A34384"/>
    <w:rsid w:val="00A47A7B"/>
    <w:rsid w:val="00A52BBD"/>
    <w:rsid w:val="00A55E3D"/>
    <w:rsid w:val="00A5640C"/>
    <w:rsid w:val="00A56A50"/>
    <w:rsid w:val="00A60FEC"/>
    <w:rsid w:val="00A64DD2"/>
    <w:rsid w:val="00A75FD7"/>
    <w:rsid w:val="00A85E19"/>
    <w:rsid w:val="00A90609"/>
    <w:rsid w:val="00A9313F"/>
    <w:rsid w:val="00A94516"/>
    <w:rsid w:val="00AB68B1"/>
    <w:rsid w:val="00AB78A6"/>
    <w:rsid w:val="00AC0C1B"/>
    <w:rsid w:val="00AC3754"/>
    <w:rsid w:val="00AD34E0"/>
    <w:rsid w:val="00AD38C7"/>
    <w:rsid w:val="00AD45D5"/>
    <w:rsid w:val="00AE02D3"/>
    <w:rsid w:val="00AE2882"/>
    <w:rsid w:val="00AE479E"/>
    <w:rsid w:val="00AE5308"/>
    <w:rsid w:val="00AE608E"/>
    <w:rsid w:val="00AF200D"/>
    <w:rsid w:val="00AF344C"/>
    <w:rsid w:val="00AF517B"/>
    <w:rsid w:val="00B04289"/>
    <w:rsid w:val="00B16E19"/>
    <w:rsid w:val="00B17DEC"/>
    <w:rsid w:val="00B262D3"/>
    <w:rsid w:val="00B3442C"/>
    <w:rsid w:val="00B46294"/>
    <w:rsid w:val="00B570FB"/>
    <w:rsid w:val="00B65797"/>
    <w:rsid w:val="00B70BE8"/>
    <w:rsid w:val="00B73A91"/>
    <w:rsid w:val="00B756EB"/>
    <w:rsid w:val="00B76B55"/>
    <w:rsid w:val="00B84DA6"/>
    <w:rsid w:val="00B84F5F"/>
    <w:rsid w:val="00B87ACF"/>
    <w:rsid w:val="00BA5C8E"/>
    <w:rsid w:val="00BB0D22"/>
    <w:rsid w:val="00BB40F4"/>
    <w:rsid w:val="00BB559B"/>
    <w:rsid w:val="00BB7F1C"/>
    <w:rsid w:val="00BC1F51"/>
    <w:rsid w:val="00BC74F3"/>
    <w:rsid w:val="00BC7C9F"/>
    <w:rsid w:val="00BE667E"/>
    <w:rsid w:val="00C03710"/>
    <w:rsid w:val="00C05459"/>
    <w:rsid w:val="00C11E03"/>
    <w:rsid w:val="00C1766E"/>
    <w:rsid w:val="00C30BED"/>
    <w:rsid w:val="00C31448"/>
    <w:rsid w:val="00C3304A"/>
    <w:rsid w:val="00C34BAC"/>
    <w:rsid w:val="00C376FD"/>
    <w:rsid w:val="00C416AC"/>
    <w:rsid w:val="00C425CB"/>
    <w:rsid w:val="00C52961"/>
    <w:rsid w:val="00C5342C"/>
    <w:rsid w:val="00C5469D"/>
    <w:rsid w:val="00C660E6"/>
    <w:rsid w:val="00C75807"/>
    <w:rsid w:val="00C75AD9"/>
    <w:rsid w:val="00C80481"/>
    <w:rsid w:val="00C92D07"/>
    <w:rsid w:val="00CA5675"/>
    <w:rsid w:val="00CA67A0"/>
    <w:rsid w:val="00CA6C11"/>
    <w:rsid w:val="00CA7BE7"/>
    <w:rsid w:val="00CC1287"/>
    <w:rsid w:val="00CD29FB"/>
    <w:rsid w:val="00CE0686"/>
    <w:rsid w:val="00CF093F"/>
    <w:rsid w:val="00CF6BD5"/>
    <w:rsid w:val="00D041E7"/>
    <w:rsid w:val="00D041EE"/>
    <w:rsid w:val="00D050E7"/>
    <w:rsid w:val="00D07DD8"/>
    <w:rsid w:val="00D15631"/>
    <w:rsid w:val="00D15DF6"/>
    <w:rsid w:val="00D25668"/>
    <w:rsid w:val="00D2607C"/>
    <w:rsid w:val="00D30226"/>
    <w:rsid w:val="00D41B47"/>
    <w:rsid w:val="00D43A1E"/>
    <w:rsid w:val="00D462B7"/>
    <w:rsid w:val="00D50F67"/>
    <w:rsid w:val="00D559AD"/>
    <w:rsid w:val="00D73AD5"/>
    <w:rsid w:val="00D75665"/>
    <w:rsid w:val="00D848F1"/>
    <w:rsid w:val="00D84B7E"/>
    <w:rsid w:val="00D9196A"/>
    <w:rsid w:val="00D9292C"/>
    <w:rsid w:val="00DA43FB"/>
    <w:rsid w:val="00DA58E6"/>
    <w:rsid w:val="00DA723A"/>
    <w:rsid w:val="00DC0A0C"/>
    <w:rsid w:val="00DC4902"/>
    <w:rsid w:val="00DC726E"/>
    <w:rsid w:val="00DD4197"/>
    <w:rsid w:val="00DE4734"/>
    <w:rsid w:val="00DF10D3"/>
    <w:rsid w:val="00DF1EBE"/>
    <w:rsid w:val="00DF251E"/>
    <w:rsid w:val="00DF4227"/>
    <w:rsid w:val="00E02F8D"/>
    <w:rsid w:val="00E13B02"/>
    <w:rsid w:val="00E20C5B"/>
    <w:rsid w:val="00E23CDA"/>
    <w:rsid w:val="00E25F34"/>
    <w:rsid w:val="00E26230"/>
    <w:rsid w:val="00E32E98"/>
    <w:rsid w:val="00E41617"/>
    <w:rsid w:val="00E47E46"/>
    <w:rsid w:val="00E50179"/>
    <w:rsid w:val="00E559A2"/>
    <w:rsid w:val="00E55FBC"/>
    <w:rsid w:val="00E56F58"/>
    <w:rsid w:val="00E657A0"/>
    <w:rsid w:val="00E71FB8"/>
    <w:rsid w:val="00E740D7"/>
    <w:rsid w:val="00E77367"/>
    <w:rsid w:val="00E80344"/>
    <w:rsid w:val="00E8051D"/>
    <w:rsid w:val="00E85C34"/>
    <w:rsid w:val="00E86147"/>
    <w:rsid w:val="00E937C6"/>
    <w:rsid w:val="00EA40B0"/>
    <w:rsid w:val="00EB274E"/>
    <w:rsid w:val="00EB3C58"/>
    <w:rsid w:val="00EC23D5"/>
    <w:rsid w:val="00EC33B6"/>
    <w:rsid w:val="00EC61EE"/>
    <w:rsid w:val="00ED1CA3"/>
    <w:rsid w:val="00ED31BF"/>
    <w:rsid w:val="00EE051D"/>
    <w:rsid w:val="00EE33B4"/>
    <w:rsid w:val="00EE6BEE"/>
    <w:rsid w:val="00EF2B6A"/>
    <w:rsid w:val="00EF6502"/>
    <w:rsid w:val="00F11D22"/>
    <w:rsid w:val="00F14E7B"/>
    <w:rsid w:val="00F16B05"/>
    <w:rsid w:val="00F3054B"/>
    <w:rsid w:val="00F353F3"/>
    <w:rsid w:val="00F35AE2"/>
    <w:rsid w:val="00F35CDC"/>
    <w:rsid w:val="00F4145C"/>
    <w:rsid w:val="00F453E6"/>
    <w:rsid w:val="00F61661"/>
    <w:rsid w:val="00F630C5"/>
    <w:rsid w:val="00F64E3A"/>
    <w:rsid w:val="00F76B08"/>
    <w:rsid w:val="00F7728A"/>
    <w:rsid w:val="00F77958"/>
    <w:rsid w:val="00F83D51"/>
    <w:rsid w:val="00F90DBD"/>
    <w:rsid w:val="00FA17EA"/>
    <w:rsid w:val="00FB21DB"/>
    <w:rsid w:val="00FB7A8D"/>
    <w:rsid w:val="00FC54A6"/>
    <w:rsid w:val="00FD0D56"/>
    <w:rsid w:val="00FE5631"/>
    <w:rsid w:val="00FF2B0E"/>
    <w:rsid w:val="00FF3AB1"/>
    <w:rsid w:val="00FF57A9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B517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B517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B5179"/>
    <w:pPr>
      <w:jc w:val="center"/>
    </w:pPr>
    <w:rPr>
      <w:sz w:val="18"/>
      <w:szCs w:val="18"/>
    </w:rPr>
  </w:style>
  <w:style w:type="paragraph" w:customStyle="1" w:styleId="DocDefaults">
    <w:name w:val="DocDefaults"/>
    <w:rsid w:val="009B5179"/>
  </w:style>
  <w:style w:type="paragraph" w:styleId="ae">
    <w:name w:val="List Paragraph"/>
    <w:basedOn w:val="a"/>
    <w:uiPriority w:val="99"/>
    <w:qFormat/>
    <w:rsid w:val="009052D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D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D02A2"/>
    <w:rPr>
      <w:rFonts w:ascii="Segoe UI" w:eastAsia="Consolas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61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y2iqfc">
    <w:name w:val="y2iqfc"/>
    <w:basedOn w:val="a0"/>
    <w:rsid w:val="0061685B"/>
  </w:style>
  <w:style w:type="paragraph" w:styleId="af2">
    <w:name w:val="No Spacing"/>
    <w:link w:val="af3"/>
    <w:uiPriority w:val="1"/>
    <w:qFormat/>
    <w:rsid w:val="008D3842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3">
    <w:name w:val="Без интервала Знак"/>
    <w:basedOn w:val="a0"/>
    <w:link w:val="af2"/>
    <w:uiPriority w:val="1"/>
    <w:rsid w:val="00A90609"/>
    <w:rPr>
      <w:rFonts w:eastAsiaTheme="minorEastAsia"/>
      <w:lang w:val="ru-RU" w:eastAsia="ru-RU"/>
    </w:rPr>
  </w:style>
  <w:style w:type="paragraph" w:styleId="af4">
    <w:name w:val="Body Text"/>
    <w:basedOn w:val="a"/>
    <w:link w:val="af5"/>
    <w:uiPriority w:val="1"/>
    <w:qFormat/>
    <w:rsid w:val="001043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kk-KZ"/>
    </w:rPr>
  </w:style>
  <w:style w:type="character" w:customStyle="1" w:styleId="af5">
    <w:name w:val="Основной текст Знак"/>
    <w:basedOn w:val="a0"/>
    <w:link w:val="af4"/>
    <w:uiPriority w:val="1"/>
    <w:rsid w:val="0010436C"/>
    <w:rPr>
      <w:rFonts w:ascii="Cambria" w:eastAsia="Cambria" w:hAnsi="Cambria" w:cs="Cambria"/>
      <w:lang w:val="kk-KZ"/>
    </w:rPr>
  </w:style>
  <w:style w:type="character" w:customStyle="1" w:styleId="markedcontent">
    <w:name w:val="markedcontent"/>
    <w:basedOn w:val="a0"/>
    <w:rsid w:val="00A90609"/>
  </w:style>
  <w:style w:type="paragraph" w:customStyle="1" w:styleId="af6">
    <w:name w:val="[Без стиля]"/>
    <w:qFormat/>
    <w:rsid w:val="00BB40F4"/>
    <w:pPr>
      <w:widowControl w:val="0"/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ru-RU" w:eastAsia="zh-CN"/>
    </w:rPr>
  </w:style>
  <w:style w:type="paragraph" w:customStyle="1" w:styleId="af7">
    <w:name w:val="Состав"/>
    <w:basedOn w:val="af8"/>
    <w:qFormat/>
    <w:rsid w:val="00BB40F4"/>
  </w:style>
  <w:style w:type="paragraph" w:styleId="af8">
    <w:name w:val="Plain Text"/>
    <w:basedOn w:val="a"/>
    <w:link w:val="af9"/>
    <w:uiPriority w:val="99"/>
    <w:semiHidden/>
    <w:unhideWhenUsed/>
    <w:rsid w:val="00BB40F4"/>
    <w:pPr>
      <w:spacing w:after="0" w:line="240" w:lineRule="auto"/>
    </w:pPr>
    <w:rPr>
      <w:sz w:val="21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BB40F4"/>
    <w:rPr>
      <w:rFonts w:ascii="Consolas" w:eastAsia="Consolas" w:hAnsi="Consolas" w:cs="Consolas"/>
      <w:sz w:val="21"/>
      <w:szCs w:val="21"/>
    </w:rPr>
  </w:style>
  <w:style w:type="paragraph" w:customStyle="1" w:styleId="11">
    <w:name w:val="Текст1"/>
    <w:basedOn w:val="af6"/>
    <w:rsid w:val="00BB40F4"/>
    <w:pPr>
      <w:spacing w:line="240" w:lineRule="atLeast"/>
      <w:ind w:firstLine="454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s0">
    <w:name w:val="s0"/>
    <w:basedOn w:val="a0"/>
    <w:rsid w:val="00106EB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hgkelc">
    <w:name w:val="hgkelc"/>
    <w:basedOn w:val="a0"/>
    <w:rsid w:val="003F56B3"/>
  </w:style>
  <w:style w:type="character" w:styleId="afa">
    <w:name w:val="Strong"/>
    <w:basedOn w:val="a0"/>
    <w:uiPriority w:val="22"/>
    <w:qFormat/>
    <w:rsid w:val="000618EC"/>
    <w:rPr>
      <w:b/>
      <w:bCs/>
    </w:rPr>
  </w:style>
  <w:style w:type="character" w:customStyle="1" w:styleId="wmi-callto">
    <w:name w:val="wmi-callto"/>
    <w:basedOn w:val="a0"/>
    <w:rsid w:val="005140EF"/>
  </w:style>
  <w:style w:type="paragraph" w:customStyle="1" w:styleId="TableParagraph">
    <w:name w:val="Table Paragraph"/>
    <w:basedOn w:val="a"/>
    <w:uiPriority w:val="1"/>
    <w:qFormat/>
    <w:rsid w:val="00FC54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u-RU"/>
    </w:rPr>
  </w:style>
  <w:style w:type="paragraph" w:customStyle="1" w:styleId="pc">
    <w:name w:val="pc"/>
    <w:basedOn w:val="a"/>
    <w:rsid w:val="00C376FD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s1">
    <w:name w:val="s1"/>
    <w:basedOn w:val="a0"/>
    <w:rsid w:val="00C376FD"/>
    <w:rPr>
      <w:rFonts w:ascii="Times New Roman" w:hAnsi="Times New Roman" w:cs="Times New Roman" w:hint="default"/>
      <w:b/>
      <w:bCs/>
      <w:color w:val="000000"/>
    </w:rPr>
  </w:style>
  <w:style w:type="paragraph" w:customStyle="1" w:styleId="detail-desc-decorate-title">
    <w:name w:val="detail-desc-decorate-title"/>
    <w:basedOn w:val="a"/>
    <w:rsid w:val="0090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trjq">
    <w:name w:val="_3trjq"/>
    <w:basedOn w:val="a0"/>
    <w:rsid w:val="00105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4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5503-A1A6-414F-9817-95A14CA9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7557</Words>
  <Characters>43075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</dc:creator>
  <cp:lastModifiedBy>CompQ-2</cp:lastModifiedBy>
  <cp:revision>8</cp:revision>
  <cp:lastPrinted>2024-01-26T08:42:00Z</cp:lastPrinted>
  <dcterms:created xsi:type="dcterms:W3CDTF">2024-01-24T11:18:00Z</dcterms:created>
  <dcterms:modified xsi:type="dcterms:W3CDTF">2024-01-26T08:49:00Z</dcterms:modified>
</cp:coreProperties>
</file>